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5B" w:rsidRDefault="00283A5B" w:rsidP="00E63896">
      <w:pPr>
        <w:pStyle w:val="a3"/>
        <w:autoSpaceDE w:val="0"/>
        <w:autoSpaceDN w:val="0"/>
        <w:adjustRightInd w:val="0"/>
        <w:spacing w:after="0" w:line="240" w:lineRule="auto"/>
        <w:ind w:left="0"/>
        <w:jc w:val="both"/>
        <w:rPr>
          <w:rFonts w:ascii="Arial" w:hAnsi="Arial" w:cs="Arial"/>
          <w:color w:val="000000"/>
          <w:sz w:val="24"/>
          <w:szCs w:val="24"/>
        </w:rPr>
      </w:pPr>
    </w:p>
    <w:p w:rsidR="006D27EE" w:rsidRDefault="006D27EE" w:rsidP="00E63896">
      <w:pPr>
        <w:pStyle w:val="a3"/>
        <w:autoSpaceDE w:val="0"/>
        <w:autoSpaceDN w:val="0"/>
        <w:adjustRightInd w:val="0"/>
        <w:spacing w:after="0" w:line="240" w:lineRule="auto"/>
        <w:ind w:left="0"/>
        <w:jc w:val="both"/>
        <w:rPr>
          <w:rFonts w:ascii="Arial" w:hAnsi="Arial" w:cs="Arial"/>
          <w:color w:val="000000"/>
          <w:sz w:val="24"/>
          <w:szCs w:val="24"/>
        </w:rPr>
      </w:pPr>
    </w:p>
    <w:p w:rsidR="006D27EE" w:rsidRDefault="006D27EE" w:rsidP="00E63896">
      <w:pPr>
        <w:pStyle w:val="a3"/>
        <w:autoSpaceDE w:val="0"/>
        <w:autoSpaceDN w:val="0"/>
        <w:adjustRightInd w:val="0"/>
        <w:spacing w:after="0" w:line="240" w:lineRule="auto"/>
        <w:ind w:left="0"/>
        <w:jc w:val="both"/>
        <w:rPr>
          <w:rFonts w:ascii="Arial" w:hAnsi="Arial" w:cs="Arial"/>
          <w:color w:val="000000"/>
          <w:sz w:val="24"/>
          <w:szCs w:val="24"/>
        </w:rPr>
      </w:pPr>
    </w:p>
    <w:p w:rsidR="006D27EE" w:rsidRDefault="006D27EE" w:rsidP="00E63896">
      <w:pPr>
        <w:pStyle w:val="a3"/>
        <w:autoSpaceDE w:val="0"/>
        <w:autoSpaceDN w:val="0"/>
        <w:adjustRightInd w:val="0"/>
        <w:spacing w:after="0" w:line="240" w:lineRule="auto"/>
        <w:ind w:left="0"/>
        <w:jc w:val="both"/>
        <w:rPr>
          <w:rFonts w:ascii="Arial" w:hAnsi="Arial" w:cs="Arial"/>
          <w:color w:val="000000"/>
          <w:sz w:val="24"/>
          <w:szCs w:val="24"/>
        </w:rPr>
      </w:pPr>
    </w:p>
    <w:p w:rsidR="00E35045" w:rsidRDefault="00E35045" w:rsidP="00E35045">
      <w:pPr>
        <w:pStyle w:val="a3"/>
        <w:autoSpaceDE w:val="0"/>
        <w:autoSpaceDN w:val="0"/>
        <w:adjustRightInd w:val="0"/>
        <w:spacing w:after="0" w:line="240" w:lineRule="auto"/>
        <w:ind w:left="0"/>
        <w:jc w:val="center"/>
        <w:rPr>
          <w:rFonts w:ascii="Arial" w:hAnsi="Arial" w:cs="Arial"/>
          <w:color w:val="000000"/>
          <w:sz w:val="32"/>
          <w:szCs w:val="32"/>
        </w:rPr>
      </w:pPr>
    </w:p>
    <w:p w:rsidR="00E35045" w:rsidRDefault="00E35045" w:rsidP="00E35045">
      <w:pPr>
        <w:pStyle w:val="a3"/>
        <w:autoSpaceDE w:val="0"/>
        <w:autoSpaceDN w:val="0"/>
        <w:adjustRightInd w:val="0"/>
        <w:spacing w:after="0" w:line="240" w:lineRule="auto"/>
        <w:ind w:left="0"/>
        <w:jc w:val="center"/>
        <w:rPr>
          <w:rFonts w:ascii="Arial" w:hAnsi="Arial" w:cs="Arial"/>
          <w:color w:val="000000"/>
          <w:sz w:val="32"/>
          <w:szCs w:val="32"/>
        </w:rPr>
      </w:pPr>
    </w:p>
    <w:p w:rsidR="00E35045" w:rsidRDefault="00E35045" w:rsidP="00E35045">
      <w:pPr>
        <w:pStyle w:val="a3"/>
        <w:autoSpaceDE w:val="0"/>
        <w:autoSpaceDN w:val="0"/>
        <w:adjustRightInd w:val="0"/>
        <w:spacing w:after="0" w:line="240" w:lineRule="auto"/>
        <w:ind w:left="0"/>
        <w:jc w:val="center"/>
        <w:rPr>
          <w:rFonts w:ascii="Arial" w:hAnsi="Arial" w:cs="Arial"/>
          <w:color w:val="000000"/>
          <w:sz w:val="32"/>
          <w:szCs w:val="32"/>
        </w:rPr>
      </w:pPr>
    </w:p>
    <w:p w:rsidR="00E35045" w:rsidRPr="00E35045" w:rsidRDefault="00E35045" w:rsidP="00E35045">
      <w:pPr>
        <w:pStyle w:val="a3"/>
        <w:autoSpaceDE w:val="0"/>
        <w:autoSpaceDN w:val="0"/>
        <w:adjustRightInd w:val="0"/>
        <w:spacing w:after="0" w:line="240" w:lineRule="auto"/>
        <w:ind w:left="0"/>
        <w:jc w:val="center"/>
        <w:rPr>
          <w:rFonts w:ascii="Arial" w:hAnsi="Arial" w:cs="Arial"/>
          <w:b/>
          <w:color w:val="000000"/>
          <w:sz w:val="32"/>
          <w:szCs w:val="32"/>
        </w:rPr>
      </w:pPr>
      <w:r w:rsidRPr="00E35045">
        <w:rPr>
          <w:rFonts w:ascii="Arial" w:hAnsi="Arial" w:cs="Arial"/>
          <w:b/>
          <w:color w:val="000000"/>
          <w:sz w:val="32"/>
          <w:szCs w:val="32"/>
        </w:rPr>
        <w:t>ΣΤΑΤΙΣΤΙΚΟ ΠΡΟΓΡΑΜΜΑ ΕΡΓΑΣΙΩΝ</w:t>
      </w:r>
    </w:p>
    <w:p w:rsidR="00E35045" w:rsidRPr="00E35045" w:rsidRDefault="00E35045" w:rsidP="00E35045">
      <w:pPr>
        <w:pStyle w:val="a3"/>
        <w:autoSpaceDE w:val="0"/>
        <w:autoSpaceDN w:val="0"/>
        <w:adjustRightInd w:val="0"/>
        <w:spacing w:after="0" w:line="240" w:lineRule="auto"/>
        <w:ind w:left="0"/>
        <w:jc w:val="center"/>
        <w:rPr>
          <w:rFonts w:ascii="Arial" w:hAnsi="Arial" w:cs="Arial"/>
          <w:b/>
          <w:color w:val="000000"/>
          <w:sz w:val="32"/>
          <w:szCs w:val="32"/>
        </w:rPr>
      </w:pPr>
    </w:p>
    <w:p w:rsidR="00E35045" w:rsidRPr="00E35045" w:rsidRDefault="00E35045" w:rsidP="00E35045">
      <w:pPr>
        <w:pStyle w:val="a3"/>
        <w:autoSpaceDE w:val="0"/>
        <w:autoSpaceDN w:val="0"/>
        <w:adjustRightInd w:val="0"/>
        <w:spacing w:after="0" w:line="240" w:lineRule="auto"/>
        <w:ind w:left="0"/>
        <w:jc w:val="center"/>
        <w:rPr>
          <w:rFonts w:ascii="Arial" w:hAnsi="Arial" w:cs="Arial"/>
          <w:b/>
          <w:color w:val="000000"/>
          <w:sz w:val="32"/>
          <w:szCs w:val="32"/>
        </w:rPr>
      </w:pPr>
      <w:r w:rsidRPr="00E35045">
        <w:rPr>
          <w:rFonts w:ascii="Arial" w:hAnsi="Arial" w:cs="Arial"/>
          <w:b/>
          <w:color w:val="000000"/>
          <w:sz w:val="32"/>
          <w:szCs w:val="32"/>
        </w:rPr>
        <w:t>ΕΤΟΥΣ 2025</w:t>
      </w:r>
    </w:p>
    <w:p w:rsidR="00E35045" w:rsidRPr="00E35045" w:rsidRDefault="00E35045" w:rsidP="00E35045">
      <w:pPr>
        <w:pStyle w:val="a3"/>
        <w:autoSpaceDE w:val="0"/>
        <w:autoSpaceDN w:val="0"/>
        <w:adjustRightInd w:val="0"/>
        <w:spacing w:after="0" w:line="240" w:lineRule="auto"/>
        <w:ind w:left="0"/>
        <w:jc w:val="center"/>
        <w:rPr>
          <w:rFonts w:ascii="Arial" w:hAnsi="Arial" w:cs="Arial"/>
          <w:b/>
          <w:color w:val="000000"/>
          <w:sz w:val="32"/>
          <w:szCs w:val="32"/>
        </w:rPr>
      </w:pPr>
    </w:p>
    <w:p w:rsidR="00E35045" w:rsidRPr="00E35045" w:rsidRDefault="00E35045" w:rsidP="00E35045">
      <w:pPr>
        <w:pStyle w:val="a3"/>
        <w:autoSpaceDE w:val="0"/>
        <w:autoSpaceDN w:val="0"/>
        <w:adjustRightInd w:val="0"/>
        <w:spacing w:after="0" w:line="240" w:lineRule="auto"/>
        <w:ind w:left="0"/>
        <w:jc w:val="center"/>
        <w:rPr>
          <w:rFonts w:ascii="Arial" w:hAnsi="Arial" w:cs="Arial"/>
          <w:b/>
          <w:color w:val="000000"/>
          <w:sz w:val="32"/>
          <w:szCs w:val="32"/>
        </w:rPr>
      </w:pPr>
      <w:r w:rsidRPr="00E35045">
        <w:rPr>
          <w:rFonts w:ascii="Arial" w:hAnsi="Arial" w:cs="Arial"/>
          <w:b/>
          <w:color w:val="000000"/>
          <w:sz w:val="32"/>
          <w:szCs w:val="32"/>
        </w:rPr>
        <w:t>ΤΟΥ ΥΠΟΥΡΓΕΙΟΥ ΠΑΙΔΕΙΑΣ, ΘΡΗΣΚΕΥΜΑΤΩΝ ΚΑΙ ΑΘΛΗΤΙΣΜΟΥ</w:t>
      </w:r>
    </w:p>
    <w:p w:rsidR="00E35045" w:rsidRPr="00E35045" w:rsidRDefault="00E35045" w:rsidP="00E35045">
      <w:pPr>
        <w:pStyle w:val="a3"/>
        <w:autoSpaceDE w:val="0"/>
        <w:autoSpaceDN w:val="0"/>
        <w:adjustRightInd w:val="0"/>
        <w:spacing w:after="0" w:line="240" w:lineRule="auto"/>
        <w:ind w:left="0"/>
        <w:jc w:val="center"/>
        <w:rPr>
          <w:rFonts w:ascii="Arial" w:hAnsi="Arial" w:cs="Arial"/>
          <w:b/>
          <w:color w:val="000000"/>
          <w:sz w:val="32"/>
          <w:szCs w:val="32"/>
        </w:rPr>
      </w:pPr>
    </w:p>
    <w:p w:rsidR="00E35045" w:rsidRPr="00E35045" w:rsidRDefault="00E35045" w:rsidP="00E35045">
      <w:pPr>
        <w:pStyle w:val="a3"/>
        <w:autoSpaceDE w:val="0"/>
        <w:autoSpaceDN w:val="0"/>
        <w:adjustRightInd w:val="0"/>
        <w:spacing w:after="0" w:line="240" w:lineRule="auto"/>
        <w:ind w:left="0"/>
        <w:jc w:val="center"/>
        <w:rPr>
          <w:rFonts w:ascii="Arial" w:hAnsi="Arial" w:cs="Arial"/>
          <w:b/>
          <w:color w:val="000000"/>
          <w:sz w:val="32"/>
          <w:szCs w:val="32"/>
        </w:rPr>
      </w:pPr>
      <w:r w:rsidRPr="00E35045">
        <w:rPr>
          <w:rFonts w:ascii="Arial" w:hAnsi="Arial" w:cs="Arial"/>
          <w:b/>
          <w:color w:val="000000"/>
          <w:sz w:val="32"/>
          <w:szCs w:val="32"/>
        </w:rPr>
        <w:t>ΚΑΙ</w:t>
      </w:r>
    </w:p>
    <w:p w:rsidR="00E35045" w:rsidRPr="00E35045" w:rsidRDefault="00E35045" w:rsidP="00E35045">
      <w:pPr>
        <w:pStyle w:val="a3"/>
        <w:autoSpaceDE w:val="0"/>
        <w:autoSpaceDN w:val="0"/>
        <w:adjustRightInd w:val="0"/>
        <w:spacing w:after="0" w:line="240" w:lineRule="auto"/>
        <w:ind w:left="0"/>
        <w:jc w:val="center"/>
        <w:rPr>
          <w:rFonts w:ascii="Arial" w:hAnsi="Arial" w:cs="Arial"/>
          <w:b/>
          <w:color w:val="000000"/>
          <w:sz w:val="32"/>
          <w:szCs w:val="32"/>
        </w:rPr>
      </w:pPr>
    </w:p>
    <w:p w:rsidR="006D27EE" w:rsidRPr="00E35045" w:rsidRDefault="00E35045" w:rsidP="00E35045">
      <w:pPr>
        <w:pStyle w:val="a3"/>
        <w:autoSpaceDE w:val="0"/>
        <w:autoSpaceDN w:val="0"/>
        <w:adjustRightInd w:val="0"/>
        <w:spacing w:after="0" w:line="240" w:lineRule="auto"/>
        <w:ind w:left="0"/>
        <w:jc w:val="center"/>
        <w:rPr>
          <w:rFonts w:ascii="Arial" w:hAnsi="Arial" w:cs="Arial"/>
          <w:b/>
          <w:color w:val="000000"/>
          <w:sz w:val="32"/>
          <w:szCs w:val="32"/>
        </w:rPr>
      </w:pPr>
      <w:r w:rsidRPr="00E35045">
        <w:rPr>
          <w:rFonts w:ascii="Arial" w:hAnsi="Arial" w:cs="Arial"/>
          <w:b/>
          <w:color w:val="000000"/>
          <w:sz w:val="32"/>
          <w:szCs w:val="32"/>
        </w:rPr>
        <w:t>ΤΩΝ ΕΠΟΠΤΕΥΟΜΕΝΩΝ ΦΟΡΕΩΝ ΤΟΥ</w:t>
      </w:r>
    </w:p>
    <w:p w:rsidR="006D27EE" w:rsidRPr="00E35045" w:rsidRDefault="006D27EE" w:rsidP="00E35045">
      <w:pPr>
        <w:pStyle w:val="a3"/>
        <w:autoSpaceDE w:val="0"/>
        <w:autoSpaceDN w:val="0"/>
        <w:adjustRightInd w:val="0"/>
        <w:spacing w:after="0" w:line="240" w:lineRule="auto"/>
        <w:ind w:left="0"/>
        <w:jc w:val="center"/>
        <w:rPr>
          <w:rFonts w:ascii="Arial" w:hAnsi="Arial" w:cs="Arial"/>
          <w:color w:val="000000"/>
          <w:sz w:val="32"/>
          <w:szCs w:val="32"/>
        </w:rPr>
      </w:pPr>
    </w:p>
    <w:p w:rsidR="006D27EE" w:rsidRDefault="006D27EE" w:rsidP="00E63896">
      <w:pPr>
        <w:pStyle w:val="a3"/>
        <w:autoSpaceDE w:val="0"/>
        <w:autoSpaceDN w:val="0"/>
        <w:adjustRightInd w:val="0"/>
        <w:spacing w:after="0" w:line="240" w:lineRule="auto"/>
        <w:ind w:left="0"/>
        <w:jc w:val="both"/>
        <w:rPr>
          <w:rFonts w:ascii="Arial" w:hAnsi="Arial" w:cs="Arial"/>
          <w:color w:val="000000"/>
          <w:sz w:val="24"/>
          <w:szCs w:val="24"/>
        </w:rPr>
      </w:pPr>
    </w:p>
    <w:p w:rsidR="006D27EE" w:rsidRPr="00CE1354" w:rsidRDefault="006D27EE" w:rsidP="00E63896">
      <w:pPr>
        <w:pStyle w:val="a3"/>
        <w:autoSpaceDE w:val="0"/>
        <w:autoSpaceDN w:val="0"/>
        <w:adjustRightInd w:val="0"/>
        <w:spacing w:after="0" w:line="240" w:lineRule="auto"/>
        <w:ind w:left="0"/>
        <w:jc w:val="both"/>
        <w:rPr>
          <w:rFonts w:ascii="Arial" w:hAnsi="Arial" w:cs="Arial"/>
          <w:color w:val="000000"/>
          <w:sz w:val="24"/>
          <w:szCs w:val="24"/>
        </w:rPr>
      </w:pPr>
    </w:p>
    <w:p w:rsidR="00E63896" w:rsidRDefault="00E63896" w:rsidP="00A433EC">
      <w:pPr>
        <w:jc w:val="both"/>
      </w:pPr>
    </w:p>
    <w:p w:rsidR="00712F64" w:rsidRPr="00A433EC" w:rsidRDefault="00712F64" w:rsidP="00A433EC">
      <w:pPr>
        <w:jc w:val="both"/>
      </w:pPr>
    </w:p>
    <w:p w:rsidR="004F0D46" w:rsidRPr="00100808" w:rsidRDefault="004F0D46" w:rsidP="004F0D46">
      <w:pPr>
        <w:pStyle w:val="a3"/>
        <w:rPr>
          <w:rFonts w:ascii="Arial" w:hAnsi="Arial" w:cs="Arial"/>
          <w:color w:val="000000"/>
          <w:sz w:val="24"/>
          <w:szCs w:val="24"/>
        </w:rPr>
      </w:pPr>
    </w:p>
    <w:p w:rsidR="004F0D46" w:rsidRPr="00100808" w:rsidRDefault="004F0D46" w:rsidP="004F0D46">
      <w:pPr>
        <w:pStyle w:val="a3"/>
        <w:autoSpaceDE w:val="0"/>
        <w:autoSpaceDN w:val="0"/>
        <w:adjustRightInd w:val="0"/>
        <w:spacing w:after="0" w:line="240" w:lineRule="auto"/>
        <w:ind w:left="795"/>
        <w:jc w:val="both"/>
        <w:rPr>
          <w:rFonts w:ascii="Arial" w:hAnsi="Arial" w:cs="Arial"/>
          <w:color w:val="000000"/>
          <w:sz w:val="24"/>
          <w:szCs w:val="24"/>
        </w:rPr>
      </w:pPr>
    </w:p>
    <w:p w:rsidR="007F108B" w:rsidRDefault="007F108B" w:rsidP="006D27EE">
      <w:pPr>
        <w:spacing w:after="0" w:line="240" w:lineRule="auto"/>
        <w:jc w:val="center"/>
        <w:rPr>
          <w:rFonts w:ascii="Calibri" w:eastAsia="Times New Roman" w:hAnsi="Calibri" w:cs="Calibri"/>
          <w:b/>
          <w:bCs/>
          <w:sz w:val="32"/>
          <w:szCs w:val="32"/>
          <w:lang w:eastAsia="el-GR"/>
        </w:rPr>
      </w:pPr>
      <w:bookmarkStart w:id="0" w:name="RANGE!A1:L10"/>
    </w:p>
    <w:p w:rsidR="00E35045" w:rsidRDefault="00E35045" w:rsidP="006D27EE">
      <w:pPr>
        <w:spacing w:after="0" w:line="240" w:lineRule="auto"/>
        <w:jc w:val="center"/>
        <w:rPr>
          <w:rFonts w:ascii="Calibri" w:eastAsia="Times New Roman" w:hAnsi="Calibri" w:cs="Calibri"/>
          <w:b/>
          <w:bCs/>
          <w:sz w:val="32"/>
          <w:szCs w:val="32"/>
          <w:lang w:eastAsia="el-GR"/>
        </w:rPr>
      </w:pPr>
    </w:p>
    <w:p w:rsidR="00E35045" w:rsidRDefault="00E35045" w:rsidP="006D27EE">
      <w:pPr>
        <w:spacing w:after="0" w:line="240" w:lineRule="auto"/>
        <w:jc w:val="center"/>
        <w:rPr>
          <w:rFonts w:ascii="Calibri" w:eastAsia="Times New Roman" w:hAnsi="Calibri" w:cs="Calibri"/>
          <w:b/>
          <w:bCs/>
          <w:sz w:val="32"/>
          <w:szCs w:val="32"/>
          <w:lang w:eastAsia="el-GR"/>
        </w:rPr>
      </w:pPr>
    </w:p>
    <w:p w:rsidR="00E35045" w:rsidRDefault="00E35045" w:rsidP="006D27EE">
      <w:pPr>
        <w:spacing w:after="0" w:line="240" w:lineRule="auto"/>
        <w:jc w:val="center"/>
        <w:rPr>
          <w:rFonts w:ascii="Calibri" w:eastAsia="Times New Roman" w:hAnsi="Calibri" w:cs="Calibri"/>
          <w:b/>
          <w:bCs/>
          <w:sz w:val="32"/>
          <w:szCs w:val="32"/>
          <w:lang w:eastAsia="el-GR"/>
        </w:rPr>
      </w:pPr>
    </w:p>
    <w:p w:rsidR="00E35045" w:rsidRDefault="00E35045" w:rsidP="006D27EE">
      <w:pPr>
        <w:spacing w:after="0" w:line="240" w:lineRule="auto"/>
        <w:jc w:val="center"/>
        <w:rPr>
          <w:rFonts w:ascii="Calibri" w:eastAsia="Times New Roman" w:hAnsi="Calibri" w:cs="Calibri"/>
          <w:b/>
          <w:bCs/>
          <w:sz w:val="32"/>
          <w:szCs w:val="32"/>
          <w:lang w:eastAsia="el-GR"/>
        </w:rPr>
      </w:pPr>
    </w:p>
    <w:p w:rsidR="00E35045" w:rsidRDefault="00E35045" w:rsidP="006D27EE">
      <w:pPr>
        <w:spacing w:after="0" w:line="240" w:lineRule="auto"/>
        <w:jc w:val="center"/>
        <w:rPr>
          <w:rFonts w:ascii="Calibri" w:eastAsia="Times New Roman" w:hAnsi="Calibri" w:cs="Calibri"/>
          <w:b/>
          <w:bCs/>
          <w:sz w:val="32"/>
          <w:szCs w:val="32"/>
          <w:lang w:eastAsia="el-GR"/>
        </w:rPr>
      </w:pPr>
    </w:p>
    <w:p w:rsidR="00E35045" w:rsidRDefault="00E35045" w:rsidP="006D27EE">
      <w:pPr>
        <w:spacing w:after="0" w:line="240" w:lineRule="auto"/>
        <w:jc w:val="center"/>
        <w:rPr>
          <w:rFonts w:ascii="Calibri" w:eastAsia="Times New Roman" w:hAnsi="Calibri" w:cs="Calibri"/>
          <w:b/>
          <w:bCs/>
          <w:sz w:val="32"/>
          <w:szCs w:val="32"/>
          <w:lang w:eastAsia="el-GR"/>
        </w:rPr>
      </w:pPr>
    </w:p>
    <w:p w:rsidR="00E35045" w:rsidRDefault="00E35045" w:rsidP="006D27EE">
      <w:pPr>
        <w:spacing w:after="0" w:line="240" w:lineRule="auto"/>
        <w:jc w:val="center"/>
        <w:rPr>
          <w:rFonts w:ascii="Calibri" w:eastAsia="Times New Roman" w:hAnsi="Calibri" w:cs="Calibri"/>
          <w:b/>
          <w:bCs/>
          <w:sz w:val="32"/>
          <w:szCs w:val="32"/>
          <w:lang w:eastAsia="el-GR"/>
        </w:rPr>
      </w:pPr>
    </w:p>
    <w:p w:rsidR="00E35045" w:rsidRDefault="00E35045" w:rsidP="006D27EE">
      <w:pPr>
        <w:spacing w:after="0" w:line="240" w:lineRule="auto"/>
        <w:jc w:val="center"/>
        <w:rPr>
          <w:rFonts w:ascii="Calibri" w:eastAsia="Times New Roman" w:hAnsi="Calibri" w:cs="Calibri"/>
          <w:b/>
          <w:bCs/>
          <w:sz w:val="32"/>
          <w:szCs w:val="32"/>
          <w:lang w:eastAsia="el-GR"/>
        </w:rPr>
      </w:pPr>
    </w:p>
    <w:p w:rsidR="00E35045" w:rsidRDefault="00E35045" w:rsidP="006D27EE">
      <w:pPr>
        <w:spacing w:after="0" w:line="240" w:lineRule="auto"/>
        <w:jc w:val="center"/>
        <w:rPr>
          <w:rFonts w:ascii="Calibri" w:eastAsia="Times New Roman" w:hAnsi="Calibri" w:cs="Calibri"/>
          <w:b/>
          <w:bCs/>
          <w:sz w:val="32"/>
          <w:szCs w:val="32"/>
          <w:lang w:eastAsia="el-GR"/>
        </w:rPr>
      </w:pPr>
    </w:p>
    <w:p w:rsidR="00E35045" w:rsidRDefault="00E35045" w:rsidP="006D27EE">
      <w:pPr>
        <w:spacing w:after="0" w:line="240" w:lineRule="auto"/>
        <w:jc w:val="center"/>
        <w:rPr>
          <w:rFonts w:ascii="Calibri" w:eastAsia="Times New Roman" w:hAnsi="Calibri" w:cs="Calibri"/>
          <w:b/>
          <w:bCs/>
          <w:sz w:val="32"/>
          <w:szCs w:val="32"/>
          <w:lang w:eastAsia="el-GR"/>
        </w:rPr>
      </w:pPr>
    </w:p>
    <w:p w:rsidR="00E35045" w:rsidRDefault="00E35045" w:rsidP="006D27EE">
      <w:pPr>
        <w:spacing w:after="0" w:line="240" w:lineRule="auto"/>
        <w:jc w:val="center"/>
        <w:rPr>
          <w:rFonts w:ascii="Calibri" w:eastAsia="Times New Roman" w:hAnsi="Calibri" w:cs="Calibri"/>
          <w:b/>
          <w:bCs/>
          <w:sz w:val="32"/>
          <w:szCs w:val="32"/>
          <w:lang w:eastAsia="el-GR"/>
        </w:rPr>
      </w:pPr>
    </w:p>
    <w:p w:rsidR="00E35045" w:rsidRDefault="00E35045" w:rsidP="006D27EE">
      <w:pPr>
        <w:spacing w:after="0" w:line="240" w:lineRule="auto"/>
        <w:jc w:val="center"/>
        <w:rPr>
          <w:rFonts w:ascii="Calibri" w:eastAsia="Times New Roman" w:hAnsi="Calibri" w:cs="Calibri"/>
          <w:b/>
          <w:bCs/>
          <w:sz w:val="32"/>
          <w:szCs w:val="32"/>
          <w:lang w:eastAsia="el-GR"/>
        </w:rPr>
      </w:pPr>
    </w:p>
    <w:p w:rsidR="00E35045" w:rsidRDefault="00E35045" w:rsidP="00E35045">
      <w:pPr>
        <w:spacing w:after="0" w:line="240" w:lineRule="auto"/>
        <w:rPr>
          <w:rFonts w:ascii="Calibri" w:eastAsia="Times New Roman" w:hAnsi="Calibri" w:cs="Calibri"/>
          <w:b/>
          <w:bCs/>
          <w:sz w:val="32"/>
          <w:szCs w:val="32"/>
          <w:lang w:eastAsia="el-GR"/>
        </w:rPr>
      </w:pPr>
    </w:p>
    <w:p w:rsidR="00E35045" w:rsidRDefault="00E35045" w:rsidP="00E35045">
      <w:pPr>
        <w:spacing w:after="0" w:line="240" w:lineRule="auto"/>
        <w:rPr>
          <w:rFonts w:ascii="Calibri" w:eastAsia="Times New Roman" w:hAnsi="Calibri" w:cs="Calibri"/>
          <w:b/>
          <w:bCs/>
          <w:sz w:val="32"/>
          <w:szCs w:val="32"/>
          <w:lang w:eastAsia="el-GR"/>
        </w:rPr>
      </w:pPr>
    </w:p>
    <w:p w:rsidR="00E35045" w:rsidRDefault="00E35045" w:rsidP="00E35045">
      <w:pPr>
        <w:jc w:val="center"/>
        <w:rPr>
          <w:sz w:val="28"/>
          <w:szCs w:val="28"/>
        </w:rPr>
      </w:pPr>
      <w:r w:rsidRPr="00E35045">
        <w:rPr>
          <w:sz w:val="28"/>
          <w:szCs w:val="28"/>
        </w:rPr>
        <w:t>ΕΤΗΣΙΟ ΣΤΑΤΙΣΤΙΚΟ ΠΡΟΓΡΑΜΜΑ ΕΡΓΑΣΙΩΝ 2025</w:t>
      </w:r>
    </w:p>
    <w:p w:rsidR="00E35045" w:rsidRPr="00E35045" w:rsidRDefault="00E35045" w:rsidP="00E35045">
      <w:pPr>
        <w:jc w:val="center"/>
        <w:rPr>
          <w:sz w:val="28"/>
          <w:szCs w:val="28"/>
        </w:rPr>
      </w:pPr>
    </w:p>
    <w:p w:rsidR="00E35045" w:rsidRPr="009C251D" w:rsidRDefault="00E35045" w:rsidP="00E35045">
      <w:pPr>
        <w:jc w:val="both"/>
      </w:pPr>
      <w:r>
        <w:t xml:space="preserve">Το Ετήσιο Στατιστικό Πρόγραμμα Εργασιών του Υπουργείου Παιδείας, Θρησκευμάτων και Αθλητισμού (Υ.ΠΑΙ.Θ.Α.) και των εποπτευόμενων φορέων του για το έτος 2025  περιλαμβάνει πληροφορίες για τις στατιστικές που πρόκειται να καταρτιστούν και να δημοσιευτούν κατά τη διάρκεια του 2025 (βλ. Παράρτημα). Το Ετήσιο Στατιστικό Πρόγραμμα Εργασιών 2025 έχει καταρτιστεί με βάση το Ελληνικό Στατιστικό Πρόγραμμα (ΕΛΣΠ) για την τριετή περίοδο 2023 – 2025. Στο πλαίσιο αυτό, και ακολουθώντας την επικρατούσα τάση, το Υ.ΠΑΙ.Θ.Α. στοχεύει στην περαιτέρω αξιοποίηση διοικητικών και άλλων πηγών δεδομένων, καθώς και στη χρήση νέων τεχνολογιών για την παραγωγή των στατιστικών του, με σκοπό τη βελτίωση της ποιότητας, πληρότητας και ταχύτητας παραγωγής τους, την εξοικονόμηση πόρων,  τη μείωση του φόρτου των ερευνώμενων μονάδων. Για το έτος 2025 δεν σχεδιάζονται αλλαγές στις ήδη παραγόμενες στατιστικές ή παραγωγή νέων στατιστικών. Πιο συγκεκριμένα, </w:t>
      </w:r>
      <w:r w:rsidRPr="009C251D">
        <w:t xml:space="preserve">δεν παρουσιάζονται διαφοροποιήσεις στην παραγωγή στατιστικών </w:t>
      </w:r>
      <w:r>
        <w:t xml:space="preserve">προϊόντων </w:t>
      </w:r>
      <w:r w:rsidRPr="009C251D">
        <w:t xml:space="preserve">που αφορούν στην Πρωτοβάθμια, Δευτεροβάθμια </w:t>
      </w:r>
      <w:r>
        <w:t>και</w:t>
      </w:r>
      <w:r w:rsidRPr="009C251D">
        <w:t xml:space="preserve"> Τριτοβάθμια Εκπαίδευση. Επίσης, δεν προβλέπεται </w:t>
      </w:r>
      <w:r>
        <w:t>αλλαγή</w:t>
      </w:r>
      <w:r w:rsidRPr="009C251D">
        <w:t xml:space="preserve"> στην έρευνα για τη μαθητική διαρροή. </w:t>
      </w:r>
    </w:p>
    <w:p w:rsidR="00E35045" w:rsidRDefault="00E35045" w:rsidP="00E35045">
      <w:pPr>
        <w:jc w:val="both"/>
      </w:pPr>
      <w:r>
        <w:t>Στον τομέα του αθλητισμού αναμένεται η δημιουργία ολοκληρωμένης βάσης δεδομένων των αθλητικών φορέων για τη μέτρηση της αθλητικής δραστηριότητας και τη χάραξη πολιτικών (Ψηφιακός Μετασχηματισμός «KOUROS»)</w:t>
      </w:r>
    </w:p>
    <w:p w:rsidR="00E35045" w:rsidRDefault="00E35045" w:rsidP="00E35045">
      <w:pPr>
        <w:jc w:val="both"/>
      </w:pPr>
      <w:r>
        <w:t>Επίσης, α</w:t>
      </w:r>
      <w:r w:rsidRPr="00E63896">
        <w:t xml:space="preserve">ναμένεται η υπογραφή νέου και </w:t>
      </w:r>
      <w:proofErr w:type="spellStart"/>
      <w:r w:rsidRPr="00E63896">
        <w:t>επικαιροποιημένου</w:t>
      </w:r>
      <w:proofErr w:type="spellEnd"/>
      <w:r w:rsidRPr="00E63896">
        <w:t xml:space="preserve"> Μνημονίου Συνεργασίας μεταξύ του </w:t>
      </w:r>
      <w:r>
        <w:t>Υ.ΠΑΙ.Θ.Α.  και της ΕΛΣΤΑΤ</w:t>
      </w:r>
      <w:r w:rsidRPr="00E63896">
        <w:t xml:space="preserve">. </w:t>
      </w:r>
      <w:r w:rsidR="00F73A34">
        <w:t>Στο πλαίσιο</w:t>
      </w:r>
      <w:r w:rsidRPr="00E63896">
        <w:t xml:space="preserve"> του Μνημονίου επισημαίνεται ότι το Υ.ΠΑΙ.Θ</w:t>
      </w:r>
      <w:r>
        <w:t xml:space="preserve">.Α  </w:t>
      </w:r>
      <w:r w:rsidRPr="00E35045">
        <w:t>συνεργάζεται με</w:t>
      </w:r>
      <w:r>
        <w:t xml:space="preserve"> την ΕΛΣΤΑΤ  μέσω </w:t>
      </w:r>
      <w:r w:rsidRPr="00E63896">
        <w:t xml:space="preserve"> επιστημονικής ομάδας που έχει συσταθεί για την εφαρμογή του Μνημονίου σε θέματα που αφορούν στην ανάπτυξη της στατιστικής παιδείας και στην παραγωγή στατιστικών σε όλες τις βαθμίδες εκπαίδευσης</w:t>
      </w:r>
      <w:r w:rsidRPr="00CE1354">
        <w:rPr>
          <w:rFonts w:ascii="Arial" w:hAnsi="Arial" w:cs="Arial"/>
          <w:color w:val="000000"/>
          <w:sz w:val="24"/>
          <w:szCs w:val="24"/>
        </w:rPr>
        <w:t>.</w:t>
      </w:r>
      <w:r w:rsidRPr="00E63896">
        <w:t xml:space="preserve"> </w:t>
      </w:r>
      <w:r>
        <w:t>Στο πλαίσιο της ανάπτυξης της στατιστικής Παιδείας στην Ελλάδα το Υ.ΠΑΙ.Θ.Α. φ</w:t>
      </w:r>
      <w:r w:rsidRPr="00A433EC">
        <w:t>ιλοξεν</w:t>
      </w:r>
      <w:r>
        <w:t xml:space="preserve">εί </w:t>
      </w:r>
      <w:r w:rsidRPr="00A433EC">
        <w:t>το</w:t>
      </w:r>
      <w:r>
        <w:t>ν</w:t>
      </w:r>
      <w:r w:rsidRPr="00A433EC">
        <w:t xml:space="preserve"> </w:t>
      </w:r>
      <w:r>
        <w:t xml:space="preserve">σύνδεσμο της ιστοσελίδας </w:t>
      </w:r>
      <w:r w:rsidRPr="00A433EC">
        <w:t xml:space="preserve">της Ελληνικής Στατιστικής Αρχής </w:t>
      </w:r>
      <w:r>
        <w:t xml:space="preserve">με τίτλο </w:t>
      </w:r>
      <w:r w:rsidRPr="00A433EC">
        <w:t>«Εκπαιδευτικές επισκέψεις μαθητών/φοιτητών στην Ελληνική Στατιστική Αρχή (ΕΛΣΤΑΤ)» στην κεντρική</w:t>
      </w:r>
      <w:r>
        <w:t xml:space="preserve"> του</w:t>
      </w:r>
      <w:r w:rsidRPr="00A433EC">
        <w:t xml:space="preserve"> ιστοσελίδα</w:t>
      </w:r>
      <w:r>
        <w:t>.</w:t>
      </w:r>
    </w:p>
    <w:p w:rsidR="00E35045" w:rsidRPr="00CB290F" w:rsidRDefault="00E35045" w:rsidP="00E35045">
      <w:pPr>
        <w:autoSpaceDE w:val="0"/>
        <w:autoSpaceDN w:val="0"/>
        <w:adjustRightInd w:val="0"/>
        <w:spacing w:after="0" w:line="240" w:lineRule="auto"/>
        <w:jc w:val="both"/>
      </w:pPr>
      <w:r>
        <w:t xml:space="preserve">Τέλος, </w:t>
      </w:r>
      <w:r w:rsidR="00F73A34">
        <w:t>όσον αφορά</w:t>
      </w:r>
      <w:r w:rsidRPr="00050EAE">
        <w:rPr>
          <w:color w:val="FF0000"/>
        </w:rPr>
        <w:t xml:space="preserve"> </w:t>
      </w:r>
      <w:r w:rsidR="00F73A34">
        <w:t>στην υλοποίηση</w:t>
      </w:r>
      <w:bookmarkStart w:id="1" w:name="_GoBack"/>
      <w:bookmarkEnd w:id="1"/>
      <w:r w:rsidRPr="00CB290F">
        <w:t xml:space="preserve"> των βημάτων που απαιτούνταν για την πιστοποίηση από την ΕΛΣΤΑΤ των υπό διαδικασία πιστοποίησης στατιστικών ως επισήμων</w:t>
      </w:r>
      <w:r>
        <w:t>,</w:t>
      </w:r>
      <w:r w:rsidRPr="00CB290F">
        <w:t xml:space="preserve"> εκκρεμεί ο σχολιασμός από την ΕΛΣΤΑΤ των σχεδίων των εκθέσεων ποιότητας ώστε να οριστικοποιηθούν </w:t>
      </w:r>
      <w:r>
        <w:t xml:space="preserve">από τα εν λόγω σχέδια, να αναρτηθούν οι εκθέσεις ποιότητας στην οικεία </w:t>
      </w:r>
      <w:r w:rsidRPr="00CB290F">
        <w:t>ιστοσελίδα</w:t>
      </w:r>
      <w:r>
        <w:t xml:space="preserve"> και στη συνέχεια αυτές να αποτελέσουν το υπόδειγμα για τις υπηρεσίες των οποίων τα στατιστικά προϊόντα προστέθηκαν μεταγενέστερα στον Κατάλογο των Επίσημων Στατιστικών</w:t>
      </w:r>
      <w:r w:rsidRPr="00CB290F">
        <w:t>.</w:t>
      </w:r>
    </w:p>
    <w:p w:rsidR="00E35045" w:rsidRDefault="00E35045" w:rsidP="00E35045">
      <w:pPr>
        <w:spacing w:after="0" w:line="240" w:lineRule="auto"/>
        <w:rPr>
          <w:rFonts w:ascii="Calibri" w:eastAsia="Times New Roman" w:hAnsi="Calibri" w:cs="Calibri"/>
          <w:b/>
          <w:bCs/>
          <w:sz w:val="32"/>
          <w:szCs w:val="32"/>
          <w:lang w:eastAsia="el-GR"/>
        </w:rPr>
        <w:sectPr w:rsidR="00E35045">
          <w:pgSz w:w="11906" w:h="16838"/>
          <w:pgMar w:top="1440" w:right="1800" w:bottom="1440" w:left="1800" w:header="708" w:footer="708" w:gutter="0"/>
          <w:cols w:space="708"/>
          <w:docGrid w:linePitch="360"/>
        </w:sectPr>
      </w:pPr>
    </w:p>
    <w:bookmarkEnd w:id="0"/>
    <w:p w:rsidR="00E35045" w:rsidRDefault="00E35045" w:rsidP="004F0D46">
      <w:pPr>
        <w:pStyle w:val="a3"/>
        <w:autoSpaceDE w:val="0"/>
        <w:autoSpaceDN w:val="0"/>
        <w:adjustRightInd w:val="0"/>
        <w:spacing w:after="0" w:line="240" w:lineRule="auto"/>
        <w:ind w:left="0"/>
        <w:jc w:val="both"/>
      </w:pPr>
      <w:r>
        <w:lastRenderedPageBreak/>
        <w:fldChar w:fldCharType="begin"/>
      </w:r>
      <w:r>
        <w:instrText xml:space="preserve"> LINK Excel.Sheet.12 "C:\\Users\\estamatopoulou\\Desktop\\Υπηρεσιακά\\ΕΛ.ΣΤΑΤ\\Απολογισμός_2023_Προγραμματισμός_2025\\MINEDU_ΕΣΠ2025_ΑΞΙΟΛ2023_ΠΑΙΔΕΙΑΣ.xlsx" "Δημοσίευση!R1C1:R15C7" \a \f 4 \h </w:instrText>
      </w:r>
      <w:r>
        <w:fldChar w:fldCharType="separate"/>
      </w:r>
      <w:bookmarkStart w:id="2" w:name="RANGE!A1:G9"/>
    </w:p>
    <w:tbl>
      <w:tblPr>
        <w:tblW w:w="13540" w:type="dxa"/>
        <w:tblLook w:val="04A0" w:firstRow="1" w:lastRow="0" w:firstColumn="1" w:lastColumn="0" w:noHBand="0" w:noVBand="1"/>
      </w:tblPr>
      <w:tblGrid>
        <w:gridCol w:w="700"/>
        <w:gridCol w:w="2620"/>
        <w:gridCol w:w="3231"/>
        <w:gridCol w:w="2020"/>
        <w:gridCol w:w="1580"/>
        <w:gridCol w:w="1960"/>
        <w:gridCol w:w="1429"/>
      </w:tblGrid>
      <w:tr w:rsidR="00E35045" w:rsidRPr="00E35045" w:rsidTr="00E35045">
        <w:trPr>
          <w:trHeight w:val="720"/>
        </w:trPr>
        <w:tc>
          <w:tcPr>
            <w:tcW w:w="13540" w:type="dxa"/>
            <w:gridSpan w:val="7"/>
            <w:tcBorders>
              <w:top w:val="single" w:sz="8" w:space="0" w:color="000000"/>
              <w:left w:val="single" w:sz="8" w:space="0" w:color="000000"/>
              <w:bottom w:val="single" w:sz="4" w:space="0" w:color="000000"/>
              <w:right w:val="single" w:sz="4" w:space="0" w:color="000000"/>
            </w:tcBorders>
            <w:shd w:val="clear" w:color="0070C0" w:fill="EBF1DE"/>
            <w:noWrap/>
            <w:vAlign w:val="center"/>
            <w:hideMark/>
          </w:tcPr>
          <w:p w:rsidR="00E35045" w:rsidRPr="00E35045" w:rsidRDefault="00E35045" w:rsidP="00E35045">
            <w:pPr>
              <w:spacing w:after="0" w:line="240" w:lineRule="auto"/>
              <w:jc w:val="center"/>
              <w:rPr>
                <w:rFonts w:ascii="Calibri" w:eastAsia="Times New Roman" w:hAnsi="Calibri" w:cs="Calibri"/>
                <w:b/>
                <w:bCs/>
                <w:sz w:val="32"/>
                <w:szCs w:val="32"/>
                <w:lang w:eastAsia="el-GR"/>
              </w:rPr>
            </w:pPr>
            <w:r w:rsidRPr="00E35045">
              <w:rPr>
                <w:rFonts w:ascii="Calibri" w:eastAsia="Times New Roman" w:hAnsi="Calibri" w:cs="Calibri"/>
                <w:b/>
                <w:bCs/>
                <w:sz w:val="32"/>
                <w:szCs w:val="32"/>
                <w:lang w:eastAsia="el-GR"/>
              </w:rPr>
              <w:t>ΕΤΗΣΙΟ ΣΤΑΤΙΣΤΙΚΟ ΠΡΟΓΡΑΜΜΑ ΕΡΓΑΣΙΩΝ για το έτος 2025</w:t>
            </w:r>
            <w:bookmarkEnd w:id="2"/>
          </w:p>
        </w:tc>
      </w:tr>
      <w:tr w:rsidR="00E35045" w:rsidRPr="00E35045" w:rsidTr="00E35045">
        <w:trPr>
          <w:trHeight w:val="720"/>
        </w:trPr>
        <w:tc>
          <w:tcPr>
            <w:tcW w:w="13540" w:type="dxa"/>
            <w:gridSpan w:val="7"/>
            <w:tcBorders>
              <w:top w:val="single" w:sz="4" w:space="0" w:color="000000"/>
              <w:left w:val="single" w:sz="8" w:space="0" w:color="000000"/>
              <w:bottom w:val="single" w:sz="4" w:space="0" w:color="000000"/>
              <w:right w:val="single" w:sz="4" w:space="0" w:color="000000"/>
            </w:tcBorders>
            <w:shd w:val="clear" w:color="C6D9F0" w:fill="EBF1DE"/>
            <w:vAlign w:val="center"/>
            <w:hideMark/>
          </w:tcPr>
          <w:p w:rsidR="00E35045" w:rsidRPr="00E35045" w:rsidRDefault="00E35045" w:rsidP="00E35045">
            <w:pPr>
              <w:spacing w:after="0" w:line="240" w:lineRule="auto"/>
              <w:jc w:val="center"/>
              <w:rPr>
                <w:rFonts w:ascii="Calibri" w:eastAsia="Times New Roman" w:hAnsi="Calibri" w:cs="Calibri"/>
                <w:b/>
                <w:bCs/>
                <w:sz w:val="32"/>
                <w:szCs w:val="32"/>
                <w:lang w:eastAsia="el-GR"/>
              </w:rPr>
            </w:pPr>
            <w:r w:rsidRPr="00E35045">
              <w:rPr>
                <w:rFonts w:ascii="Calibri" w:eastAsia="Times New Roman" w:hAnsi="Calibri" w:cs="Calibri"/>
                <w:b/>
                <w:bCs/>
                <w:sz w:val="32"/>
                <w:szCs w:val="32"/>
                <w:lang w:eastAsia="el-GR"/>
              </w:rPr>
              <w:t>του Υπουργείου Παιδείας, Θρησκευμάτων και Αθλητισμού και των εποπτευόμενων φορέων του</w:t>
            </w:r>
          </w:p>
        </w:tc>
      </w:tr>
      <w:tr w:rsidR="00E35045" w:rsidRPr="00E35045" w:rsidTr="00E35045">
        <w:trPr>
          <w:trHeight w:val="1230"/>
        </w:trPr>
        <w:tc>
          <w:tcPr>
            <w:tcW w:w="700" w:type="dxa"/>
            <w:tcBorders>
              <w:top w:val="nil"/>
              <w:left w:val="single" w:sz="8" w:space="0" w:color="000000"/>
              <w:bottom w:val="single" w:sz="4" w:space="0" w:color="000000"/>
              <w:right w:val="single" w:sz="4" w:space="0" w:color="000000"/>
            </w:tcBorders>
            <w:shd w:val="clear" w:color="000000" w:fill="EBF1DE"/>
            <w:vAlign w:val="center"/>
            <w:hideMark/>
          </w:tcPr>
          <w:p w:rsidR="00E35045" w:rsidRPr="00E35045" w:rsidRDefault="00E35045" w:rsidP="00E35045">
            <w:pPr>
              <w:spacing w:after="0" w:line="240" w:lineRule="auto"/>
              <w:jc w:val="center"/>
              <w:rPr>
                <w:rFonts w:ascii="Calibri" w:eastAsia="Times New Roman" w:hAnsi="Calibri" w:cs="Calibri"/>
                <w:b/>
                <w:bCs/>
                <w:color w:val="000000"/>
                <w:lang w:eastAsia="el-GR"/>
              </w:rPr>
            </w:pPr>
            <w:r w:rsidRPr="00E35045">
              <w:rPr>
                <w:rFonts w:ascii="Calibri" w:eastAsia="Times New Roman" w:hAnsi="Calibri" w:cs="Calibri"/>
                <w:b/>
                <w:bCs/>
                <w:color w:val="000000"/>
                <w:lang w:eastAsia="el-GR"/>
              </w:rPr>
              <w:t xml:space="preserve">Α/Α  </w:t>
            </w:r>
            <w:r w:rsidRPr="00E35045">
              <w:rPr>
                <w:rFonts w:ascii="Calibri" w:eastAsia="Times New Roman" w:hAnsi="Calibri" w:cs="Calibri"/>
                <w:b/>
                <w:bCs/>
                <w:color w:val="000000"/>
                <w:lang w:eastAsia="el-GR"/>
              </w:rPr>
              <w:br/>
              <w:t>S/N</w:t>
            </w:r>
          </w:p>
        </w:tc>
        <w:tc>
          <w:tcPr>
            <w:tcW w:w="2620" w:type="dxa"/>
            <w:tcBorders>
              <w:top w:val="nil"/>
              <w:left w:val="nil"/>
              <w:bottom w:val="single" w:sz="4" w:space="0" w:color="000000"/>
              <w:right w:val="single" w:sz="4" w:space="0" w:color="000000"/>
            </w:tcBorders>
            <w:shd w:val="clear" w:color="000000" w:fill="EBF1DE"/>
            <w:vAlign w:val="center"/>
            <w:hideMark/>
          </w:tcPr>
          <w:p w:rsidR="00E35045" w:rsidRPr="00E35045" w:rsidRDefault="00E35045" w:rsidP="00E35045">
            <w:pPr>
              <w:spacing w:after="0" w:line="240" w:lineRule="auto"/>
              <w:jc w:val="center"/>
              <w:rPr>
                <w:rFonts w:ascii="Calibri" w:eastAsia="Times New Roman" w:hAnsi="Calibri" w:cs="Calibri"/>
                <w:b/>
                <w:bCs/>
                <w:lang w:eastAsia="el-GR"/>
              </w:rPr>
            </w:pPr>
            <w:r w:rsidRPr="00E35045">
              <w:rPr>
                <w:rFonts w:ascii="Calibri" w:eastAsia="Times New Roman" w:hAnsi="Calibri" w:cs="Calibri"/>
                <w:b/>
                <w:bCs/>
                <w:lang w:eastAsia="el-GR"/>
              </w:rPr>
              <w:t xml:space="preserve">Μοναδικός κωδικός στατιστικού προϊόντος / </w:t>
            </w:r>
            <w:proofErr w:type="spellStart"/>
            <w:r w:rsidRPr="00E35045">
              <w:rPr>
                <w:rFonts w:ascii="Calibri" w:eastAsia="Times New Roman" w:hAnsi="Calibri" w:cs="Calibri"/>
                <w:b/>
                <w:bCs/>
                <w:color w:val="0070C0"/>
                <w:lang w:eastAsia="el-GR"/>
              </w:rPr>
              <w:t>Statistical</w:t>
            </w:r>
            <w:proofErr w:type="spellEnd"/>
            <w:r w:rsidRPr="00E35045">
              <w:rPr>
                <w:rFonts w:ascii="Calibri" w:eastAsia="Times New Roman" w:hAnsi="Calibri" w:cs="Calibri"/>
                <w:b/>
                <w:bCs/>
                <w:color w:val="0070C0"/>
                <w:lang w:eastAsia="el-GR"/>
              </w:rPr>
              <w:t xml:space="preserve"> </w:t>
            </w:r>
            <w:proofErr w:type="spellStart"/>
            <w:r w:rsidRPr="00E35045">
              <w:rPr>
                <w:rFonts w:ascii="Calibri" w:eastAsia="Times New Roman" w:hAnsi="Calibri" w:cs="Calibri"/>
                <w:b/>
                <w:bCs/>
                <w:color w:val="0070C0"/>
                <w:lang w:eastAsia="el-GR"/>
              </w:rPr>
              <w:t>product</w:t>
            </w:r>
            <w:proofErr w:type="spellEnd"/>
            <w:r w:rsidRPr="00E35045">
              <w:rPr>
                <w:rFonts w:ascii="Calibri" w:eastAsia="Times New Roman" w:hAnsi="Calibri" w:cs="Calibri"/>
                <w:b/>
                <w:bCs/>
                <w:color w:val="0070C0"/>
                <w:lang w:eastAsia="el-GR"/>
              </w:rPr>
              <w:t xml:space="preserve"> </w:t>
            </w:r>
            <w:proofErr w:type="spellStart"/>
            <w:r w:rsidRPr="00E35045">
              <w:rPr>
                <w:rFonts w:ascii="Calibri" w:eastAsia="Times New Roman" w:hAnsi="Calibri" w:cs="Calibri"/>
                <w:b/>
                <w:bCs/>
                <w:color w:val="0070C0"/>
                <w:lang w:eastAsia="el-GR"/>
              </w:rPr>
              <w:t>code</w:t>
            </w:r>
            <w:proofErr w:type="spellEnd"/>
          </w:p>
        </w:tc>
        <w:tc>
          <w:tcPr>
            <w:tcW w:w="3400" w:type="dxa"/>
            <w:tcBorders>
              <w:top w:val="nil"/>
              <w:left w:val="nil"/>
              <w:bottom w:val="single" w:sz="4" w:space="0" w:color="000000"/>
              <w:right w:val="single" w:sz="4" w:space="0" w:color="000000"/>
            </w:tcBorders>
            <w:shd w:val="clear" w:color="000000" w:fill="EBF1DE"/>
            <w:vAlign w:val="center"/>
            <w:hideMark/>
          </w:tcPr>
          <w:p w:rsidR="00E35045" w:rsidRPr="00E35045" w:rsidRDefault="00E35045" w:rsidP="00E35045">
            <w:pPr>
              <w:spacing w:after="0" w:line="240" w:lineRule="auto"/>
              <w:jc w:val="center"/>
              <w:rPr>
                <w:rFonts w:ascii="Calibri" w:eastAsia="Times New Roman" w:hAnsi="Calibri" w:cs="Calibri"/>
                <w:b/>
                <w:bCs/>
                <w:lang w:eastAsia="el-GR"/>
              </w:rPr>
            </w:pPr>
            <w:r w:rsidRPr="00E35045">
              <w:rPr>
                <w:rFonts w:ascii="Calibri" w:eastAsia="Times New Roman" w:hAnsi="Calibri" w:cs="Calibri"/>
                <w:b/>
                <w:bCs/>
                <w:lang w:eastAsia="el-GR"/>
              </w:rPr>
              <w:t xml:space="preserve">Τίτλος στατιστικού προϊόντος /  </w:t>
            </w:r>
            <w:r w:rsidRPr="00E35045">
              <w:rPr>
                <w:rFonts w:ascii="Calibri" w:eastAsia="Times New Roman" w:hAnsi="Calibri" w:cs="Calibri"/>
                <w:b/>
                <w:bCs/>
                <w:lang w:eastAsia="el-GR"/>
              </w:rPr>
              <w:br/>
            </w:r>
            <w:proofErr w:type="spellStart"/>
            <w:r w:rsidRPr="00E35045">
              <w:rPr>
                <w:rFonts w:ascii="Calibri" w:eastAsia="Times New Roman" w:hAnsi="Calibri" w:cs="Calibri"/>
                <w:b/>
                <w:bCs/>
                <w:color w:val="0070C0"/>
                <w:lang w:eastAsia="el-GR"/>
              </w:rPr>
              <w:t>Statistical</w:t>
            </w:r>
            <w:proofErr w:type="spellEnd"/>
            <w:r w:rsidRPr="00E35045">
              <w:rPr>
                <w:rFonts w:ascii="Calibri" w:eastAsia="Times New Roman" w:hAnsi="Calibri" w:cs="Calibri"/>
                <w:b/>
                <w:bCs/>
                <w:color w:val="0070C0"/>
                <w:lang w:eastAsia="el-GR"/>
              </w:rPr>
              <w:t xml:space="preserve"> </w:t>
            </w:r>
            <w:proofErr w:type="spellStart"/>
            <w:r w:rsidRPr="00E35045">
              <w:rPr>
                <w:rFonts w:ascii="Calibri" w:eastAsia="Times New Roman" w:hAnsi="Calibri" w:cs="Calibri"/>
                <w:b/>
                <w:bCs/>
                <w:color w:val="0070C0"/>
                <w:lang w:eastAsia="el-GR"/>
              </w:rPr>
              <w:t>product</w:t>
            </w:r>
            <w:proofErr w:type="spellEnd"/>
            <w:r w:rsidRPr="00E35045">
              <w:rPr>
                <w:rFonts w:ascii="Calibri" w:eastAsia="Times New Roman" w:hAnsi="Calibri" w:cs="Calibri"/>
                <w:b/>
                <w:bCs/>
                <w:color w:val="0070C0"/>
                <w:lang w:eastAsia="el-GR"/>
              </w:rPr>
              <w:t xml:space="preserve"> </w:t>
            </w:r>
            <w:proofErr w:type="spellStart"/>
            <w:r w:rsidRPr="00E35045">
              <w:rPr>
                <w:rFonts w:ascii="Calibri" w:eastAsia="Times New Roman" w:hAnsi="Calibri" w:cs="Calibri"/>
                <w:b/>
                <w:bCs/>
                <w:color w:val="0070C0"/>
                <w:lang w:eastAsia="el-GR"/>
              </w:rPr>
              <w:t>title</w:t>
            </w:r>
            <w:proofErr w:type="spellEnd"/>
          </w:p>
        </w:tc>
        <w:tc>
          <w:tcPr>
            <w:tcW w:w="2020" w:type="dxa"/>
            <w:tcBorders>
              <w:top w:val="nil"/>
              <w:left w:val="nil"/>
              <w:bottom w:val="single" w:sz="4" w:space="0" w:color="000000"/>
              <w:right w:val="single" w:sz="4" w:space="0" w:color="000000"/>
            </w:tcBorders>
            <w:shd w:val="clear" w:color="000000" w:fill="EBF1DE"/>
            <w:vAlign w:val="center"/>
            <w:hideMark/>
          </w:tcPr>
          <w:p w:rsidR="00E35045" w:rsidRPr="00E35045" w:rsidRDefault="00E35045" w:rsidP="00E35045">
            <w:pPr>
              <w:spacing w:after="0" w:line="240" w:lineRule="auto"/>
              <w:jc w:val="center"/>
              <w:rPr>
                <w:rFonts w:ascii="Calibri" w:eastAsia="Times New Roman" w:hAnsi="Calibri" w:cs="Calibri"/>
                <w:b/>
                <w:bCs/>
                <w:lang w:eastAsia="el-GR"/>
              </w:rPr>
            </w:pPr>
            <w:r w:rsidRPr="00E35045">
              <w:rPr>
                <w:rFonts w:ascii="Calibri" w:eastAsia="Times New Roman" w:hAnsi="Calibri" w:cs="Calibri"/>
                <w:b/>
                <w:bCs/>
                <w:lang w:eastAsia="el-GR"/>
              </w:rPr>
              <w:t>Ονομασία στατιστικής έρευνας/εργασίας</w:t>
            </w:r>
          </w:p>
        </w:tc>
        <w:tc>
          <w:tcPr>
            <w:tcW w:w="1500" w:type="dxa"/>
            <w:tcBorders>
              <w:top w:val="nil"/>
              <w:left w:val="nil"/>
              <w:bottom w:val="single" w:sz="4" w:space="0" w:color="000000"/>
              <w:right w:val="single" w:sz="4" w:space="0" w:color="000000"/>
            </w:tcBorders>
            <w:shd w:val="clear" w:color="000000" w:fill="EBF1DE"/>
            <w:vAlign w:val="center"/>
            <w:hideMark/>
          </w:tcPr>
          <w:p w:rsidR="00E35045" w:rsidRPr="00E35045" w:rsidRDefault="00E35045" w:rsidP="00E35045">
            <w:pPr>
              <w:spacing w:after="0" w:line="240" w:lineRule="auto"/>
              <w:jc w:val="center"/>
              <w:rPr>
                <w:rFonts w:ascii="Calibri" w:eastAsia="Times New Roman" w:hAnsi="Calibri" w:cs="Calibri"/>
                <w:b/>
                <w:bCs/>
                <w:color w:val="000000"/>
                <w:lang w:eastAsia="el-GR"/>
              </w:rPr>
            </w:pPr>
            <w:r w:rsidRPr="00E35045">
              <w:rPr>
                <w:rFonts w:ascii="Calibri" w:eastAsia="Times New Roman" w:hAnsi="Calibri" w:cs="Calibri"/>
                <w:b/>
                <w:bCs/>
                <w:color w:val="000000"/>
                <w:lang w:eastAsia="el-GR"/>
              </w:rPr>
              <w:t>Περιοδικότητα</w:t>
            </w:r>
          </w:p>
        </w:tc>
        <w:tc>
          <w:tcPr>
            <w:tcW w:w="1960" w:type="dxa"/>
            <w:tcBorders>
              <w:top w:val="nil"/>
              <w:left w:val="nil"/>
              <w:bottom w:val="single" w:sz="4" w:space="0" w:color="000000"/>
              <w:right w:val="single" w:sz="4" w:space="0" w:color="000000"/>
            </w:tcBorders>
            <w:shd w:val="clear" w:color="000000" w:fill="EBF1DE"/>
            <w:vAlign w:val="center"/>
            <w:hideMark/>
          </w:tcPr>
          <w:p w:rsidR="00E35045" w:rsidRPr="00E35045" w:rsidRDefault="00E35045" w:rsidP="00E35045">
            <w:pPr>
              <w:spacing w:after="0" w:line="240" w:lineRule="auto"/>
              <w:jc w:val="center"/>
              <w:rPr>
                <w:rFonts w:ascii="Calibri" w:eastAsia="Times New Roman" w:hAnsi="Calibri" w:cs="Calibri"/>
                <w:b/>
                <w:bCs/>
                <w:color w:val="000000"/>
                <w:lang w:eastAsia="el-GR"/>
              </w:rPr>
            </w:pPr>
            <w:r w:rsidRPr="00E35045">
              <w:rPr>
                <w:rFonts w:ascii="Calibri" w:eastAsia="Times New Roman" w:hAnsi="Calibri" w:cs="Calibri"/>
                <w:b/>
                <w:bCs/>
                <w:color w:val="000000"/>
                <w:lang w:eastAsia="el-GR"/>
              </w:rPr>
              <w:t>Περίοδος αναφοράς δεδομένων της έρευνας/εργασίας</w:t>
            </w:r>
          </w:p>
        </w:tc>
        <w:tc>
          <w:tcPr>
            <w:tcW w:w="1340" w:type="dxa"/>
            <w:tcBorders>
              <w:top w:val="nil"/>
              <w:left w:val="nil"/>
              <w:bottom w:val="single" w:sz="4" w:space="0" w:color="000000"/>
              <w:right w:val="single" w:sz="4" w:space="0" w:color="000000"/>
            </w:tcBorders>
            <w:shd w:val="clear" w:color="000000" w:fill="EBF1DE"/>
            <w:vAlign w:val="center"/>
            <w:hideMark/>
          </w:tcPr>
          <w:p w:rsidR="00E35045" w:rsidRPr="00E35045" w:rsidRDefault="00E35045" w:rsidP="00E35045">
            <w:pPr>
              <w:spacing w:after="0" w:line="240" w:lineRule="auto"/>
              <w:jc w:val="center"/>
              <w:rPr>
                <w:rFonts w:ascii="Calibri" w:eastAsia="Times New Roman" w:hAnsi="Calibri" w:cs="Calibri"/>
                <w:b/>
                <w:bCs/>
                <w:color w:val="000000"/>
                <w:lang w:eastAsia="el-GR"/>
              </w:rPr>
            </w:pPr>
            <w:r w:rsidRPr="00E35045">
              <w:rPr>
                <w:rFonts w:ascii="Calibri" w:eastAsia="Times New Roman" w:hAnsi="Calibri" w:cs="Calibri"/>
                <w:b/>
                <w:bCs/>
                <w:color w:val="000000"/>
                <w:lang w:eastAsia="el-GR"/>
              </w:rPr>
              <w:t>Τρίμηνο δημοσίευσης</w:t>
            </w:r>
          </w:p>
        </w:tc>
      </w:tr>
      <w:tr w:rsidR="00E35045" w:rsidRPr="00E35045" w:rsidTr="00E35045">
        <w:trPr>
          <w:trHeight w:val="420"/>
        </w:trPr>
        <w:tc>
          <w:tcPr>
            <w:tcW w:w="700" w:type="dxa"/>
            <w:tcBorders>
              <w:top w:val="nil"/>
              <w:left w:val="single" w:sz="8" w:space="0" w:color="000000"/>
              <w:bottom w:val="single" w:sz="4" w:space="0" w:color="000000"/>
              <w:right w:val="single" w:sz="4" w:space="0" w:color="000000"/>
            </w:tcBorders>
            <w:shd w:val="clear" w:color="000000" w:fill="EBF1DE"/>
            <w:vAlign w:val="center"/>
            <w:hideMark/>
          </w:tcPr>
          <w:p w:rsidR="00E35045" w:rsidRPr="00E35045" w:rsidRDefault="00E35045" w:rsidP="00E35045">
            <w:pPr>
              <w:spacing w:after="0" w:line="240" w:lineRule="auto"/>
              <w:jc w:val="center"/>
              <w:rPr>
                <w:rFonts w:ascii="Calibri" w:eastAsia="Times New Roman" w:hAnsi="Calibri" w:cs="Calibri"/>
                <w:b/>
                <w:bCs/>
                <w:color w:val="000000"/>
                <w:lang w:eastAsia="el-GR"/>
              </w:rPr>
            </w:pPr>
            <w:r w:rsidRPr="00E35045">
              <w:rPr>
                <w:rFonts w:ascii="Calibri" w:eastAsia="Times New Roman" w:hAnsi="Calibri" w:cs="Calibri"/>
                <w:b/>
                <w:bCs/>
                <w:color w:val="000000"/>
                <w:lang w:eastAsia="el-GR"/>
              </w:rPr>
              <w:t>(1)</w:t>
            </w:r>
          </w:p>
        </w:tc>
        <w:tc>
          <w:tcPr>
            <w:tcW w:w="2620" w:type="dxa"/>
            <w:tcBorders>
              <w:top w:val="nil"/>
              <w:left w:val="nil"/>
              <w:bottom w:val="single" w:sz="4" w:space="0" w:color="000000"/>
              <w:right w:val="single" w:sz="4" w:space="0" w:color="000000"/>
            </w:tcBorders>
            <w:shd w:val="clear" w:color="000000" w:fill="EBF1DE"/>
            <w:vAlign w:val="center"/>
            <w:hideMark/>
          </w:tcPr>
          <w:p w:rsidR="00E35045" w:rsidRPr="00E35045" w:rsidRDefault="00E35045" w:rsidP="00E35045">
            <w:pPr>
              <w:spacing w:after="0" w:line="240" w:lineRule="auto"/>
              <w:jc w:val="center"/>
              <w:rPr>
                <w:rFonts w:ascii="Calibri" w:eastAsia="Times New Roman" w:hAnsi="Calibri" w:cs="Calibri"/>
                <w:b/>
                <w:bCs/>
                <w:color w:val="000000"/>
                <w:lang w:eastAsia="el-GR"/>
              </w:rPr>
            </w:pPr>
            <w:r w:rsidRPr="00E35045">
              <w:rPr>
                <w:rFonts w:ascii="Calibri" w:eastAsia="Times New Roman" w:hAnsi="Calibri" w:cs="Calibri"/>
                <w:b/>
                <w:bCs/>
                <w:color w:val="000000"/>
                <w:lang w:eastAsia="el-GR"/>
              </w:rPr>
              <w:t>(2)</w:t>
            </w:r>
          </w:p>
        </w:tc>
        <w:tc>
          <w:tcPr>
            <w:tcW w:w="3400" w:type="dxa"/>
            <w:tcBorders>
              <w:top w:val="nil"/>
              <w:left w:val="nil"/>
              <w:bottom w:val="single" w:sz="4" w:space="0" w:color="000000"/>
              <w:right w:val="single" w:sz="4" w:space="0" w:color="000000"/>
            </w:tcBorders>
            <w:shd w:val="clear" w:color="000000" w:fill="EBF1DE"/>
            <w:vAlign w:val="center"/>
            <w:hideMark/>
          </w:tcPr>
          <w:p w:rsidR="00E35045" w:rsidRPr="00E35045" w:rsidRDefault="00E35045" w:rsidP="00E35045">
            <w:pPr>
              <w:spacing w:after="0" w:line="240" w:lineRule="auto"/>
              <w:jc w:val="center"/>
              <w:rPr>
                <w:rFonts w:ascii="Calibri" w:eastAsia="Times New Roman" w:hAnsi="Calibri" w:cs="Calibri"/>
                <w:b/>
                <w:bCs/>
                <w:color w:val="000000"/>
                <w:lang w:eastAsia="el-GR"/>
              </w:rPr>
            </w:pPr>
            <w:r w:rsidRPr="00E35045">
              <w:rPr>
                <w:rFonts w:ascii="Calibri" w:eastAsia="Times New Roman" w:hAnsi="Calibri" w:cs="Calibri"/>
                <w:b/>
                <w:bCs/>
                <w:color w:val="000000"/>
                <w:lang w:eastAsia="el-GR"/>
              </w:rPr>
              <w:t>(3)</w:t>
            </w:r>
          </w:p>
        </w:tc>
        <w:tc>
          <w:tcPr>
            <w:tcW w:w="2020" w:type="dxa"/>
            <w:tcBorders>
              <w:top w:val="nil"/>
              <w:left w:val="nil"/>
              <w:bottom w:val="single" w:sz="4" w:space="0" w:color="000000"/>
              <w:right w:val="single" w:sz="4" w:space="0" w:color="000000"/>
            </w:tcBorders>
            <w:shd w:val="clear" w:color="000000" w:fill="EBF1DE"/>
            <w:vAlign w:val="center"/>
            <w:hideMark/>
          </w:tcPr>
          <w:p w:rsidR="00E35045" w:rsidRPr="00E35045" w:rsidRDefault="00E35045" w:rsidP="00E35045">
            <w:pPr>
              <w:spacing w:after="0" w:line="240" w:lineRule="auto"/>
              <w:jc w:val="center"/>
              <w:rPr>
                <w:rFonts w:ascii="Calibri" w:eastAsia="Times New Roman" w:hAnsi="Calibri" w:cs="Calibri"/>
                <w:b/>
                <w:bCs/>
                <w:color w:val="000000"/>
                <w:lang w:eastAsia="el-GR"/>
              </w:rPr>
            </w:pPr>
            <w:r w:rsidRPr="00E35045">
              <w:rPr>
                <w:rFonts w:ascii="Calibri" w:eastAsia="Times New Roman" w:hAnsi="Calibri" w:cs="Calibri"/>
                <w:b/>
                <w:bCs/>
                <w:color w:val="000000"/>
                <w:lang w:eastAsia="el-GR"/>
              </w:rPr>
              <w:t>(4)</w:t>
            </w:r>
          </w:p>
        </w:tc>
        <w:tc>
          <w:tcPr>
            <w:tcW w:w="1500" w:type="dxa"/>
            <w:tcBorders>
              <w:top w:val="nil"/>
              <w:left w:val="nil"/>
              <w:bottom w:val="single" w:sz="4" w:space="0" w:color="000000"/>
              <w:right w:val="single" w:sz="4" w:space="0" w:color="000000"/>
            </w:tcBorders>
            <w:shd w:val="clear" w:color="000000" w:fill="EBF1DE"/>
            <w:vAlign w:val="center"/>
            <w:hideMark/>
          </w:tcPr>
          <w:p w:rsidR="00E35045" w:rsidRPr="00E35045" w:rsidRDefault="00E35045" w:rsidP="00E35045">
            <w:pPr>
              <w:spacing w:after="0" w:line="240" w:lineRule="auto"/>
              <w:jc w:val="center"/>
              <w:rPr>
                <w:rFonts w:ascii="Calibri" w:eastAsia="Times New Roman" w:hAnsi="Calibri" w:cs="Calibri"/>
                <w:b/>
                <w:bCs/>
                <w:color w:val="000000"/>
                <w:lang w:eastAsia="el-GR"/>
              </w:rPr>
            </w:pPr>
            <w:r w:rsidRPr="00E35045">
              <w:rPr>
                <w:rFonts w:ascii="Calibri" w:eastAsia="Times New Roman" w:hAnsi="Calibri" w:cs="Calibri"/>
                <w:b/>
                <w:bCs/>
                <w:color w:val="000000"/>
                <w:lang w:eastAsia="el-GR"/>
              </w:rPr>
              <w:t>(5)</w:t>
            </w:r>
          </w:p>
        </w:tc>
        <w:tc>
          <w:tcPr>
            <w:tcW w:w="1960" w:type="dxa"/>
            <w:tcBorders>
              <w:top w:val="nil"/>
              <w:left w:val="nil"/>
              <w:bottom w:val="single" w:sz="4" w:space="0" w:color="000000"/>
              <w:right w:val="single" w:sz="4" w:space="0" w:color="000000"/>
            </w:tcBorders>
            <w:shd w:val="clear" w:color="000000" w:fill="EBF1DE"/>
            <w:vAlign w:val="center"/>
            <w:hideMark/>
          </w:tcPr>
          <w:p w:rsidR="00E35045" w:rsidRPr="00E35045" w:rsidRDefault="00E35045" w:rsidP="00E35045">
            <w:pPr>
              <w:spacing w:after="0" w:line="240" w:lineRule="auto"/>
              <w:jc w:val="center"/>
              <w:rPr>
                <w:rFonts w:ascii="Calibri" w:eastAsia="Times New Roman" w:hAnsi="Calibri" w:cs="Calibri"/>
                <w:b/>
                <w:bCs/>
                <w:color w:val="000000"/>
                <w:lang w:eastAsia="el-GR"/>
              </w:rPr>
            </w:pPr>
            <w:r w:rsidRPr="00E35045">
              <w:rPr>
                <w:rFonts w:ascii="Calibri" w:eastAsia="Times New Roman" w:hAnsi="Calibri" w:cs="Calibri"/>
                <w:b/>
                <w:bCs/>
                <w:color w:val="000000"/>
                <w:lang w:eastAsia="el-GR"/>
              </w:rPr>
              <w:t>(6)</w:t>
            </w:r>
          </w:p>
        </w:tc>
        <w:tc>
          <w:tcPr>
            <w:tcW w:w="1340" w:type="dxa"/>
            <w:tcBorders>
              <w:top w:val="nil"/>
              <w:left w:val="nil"/>
              <w:bottom w:val="single" w:sz="4" w:space="0" w:color="000000"/>
              <w:right w:val="single" w:sz="4" w:space="0" w:color="000000"/>
            </w:tcBorders>
            <w:shd w:val="clear" w:color="000000" w:fill="EBF1DE"/>
            <w:vAlign w:val="center"/>
            <w:hideMark/>
          </w:tcPr>
          <w:p w:rsidR="00E35045" w:rsidRPr="00E35045" w:rsidRDefault="00E35045" w:rsidP="00E35045">
            <w:pPr>
              <w:spacing w:after="0" w:line="240" w:lineRule="auto"/>
              <w:jc w:val="center"/>
              <w:rPr>
                <w:rFonts w:ascii="Calibri" w:eastAsia="Times New Roman" w:hAnsi="Calibri" w:cs="Calibri"/>
                <w:b/>
                <w:bCs/>
                <w:color w:val="000000"/>
                <w:lang w:eastAsia="el-GR"/>
              </w:rPr>
            </w:pPr>
            <w:r w:rsidRPr="00E35045">
              <w:rPr>
                <w:rFonts w:ascii="Calibri" w:eastAsia="Times New Roman" w:hAnsi="Calibri" w:cs="Calibri"/>
                <w:b/>
                <w:bCs/>
                <w:color w:val="000000"/>
                <w:lang w:eastAsia="el-GR"/>
              </w:rPr>
              <w:t>(7)</w:t>
            </w:r>
          </w:p>
        </w:tc>
      </w:tr>
      <w:tr w:rsidR="00E35045" w:rsidRPr="00E35045" w:rsidTr="00E35045">
        <w:trPr>
          <w:trHeight w:val="96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E35045" w:rsidRPr="00E35045" w:rsidRDefault="00E35045" w:rsidP="00E35045">
            <w:pPr>
              <w:spacing w:after="0" w:line="240" w:lineRule="auto"/>
              <w:jc w:val="center"/>
              <w:rPr>
                <w:rFonts w:ascii="Calibri" w:eastAsia="Times New Roman" w:hAnsi="Calibri" w:cs="Calibri"/>
                <w:sz w:val="18"/>
                <w:szCs w:val="18"/>
                <w:lang w:eastAsia="el-GR"/>
              </w:rPr>
            </w:pPr>
            <w:r w:rsidRPr="00E35045">
              <w:rPr>
                <w:rFonts w:ascii="Calibri" w:eastAsia="Times New Roman" w:hAnsi="Calibri" w:cs="Calibri"/>
                <w:sz w:val="18"/>
                <w:szCs w:val="18"/>
                <w:lang w:eastAsia="el-GR"/>
              </w:rPr>
              <w:t>1</w:t>
            </w:r>
          </w:p>
        </w:tc>
        <w:tc>
          <w:tcPr>
            <w:tcW w:w="2620" w:type="dxa"/>
            <w:tcBorders>
              <w:top w:val="nil"/>
              <w:left w:val="nil"/>
              <w:bottom w:val="single" w:sz="4" w:space="0" w:color="000000"/>
              <w:right w:val="single" w:sz="4" w:space="0" w:color="000000"/>
            </w:tcBorders>
            <w:shd w:val="clear" w:color="auto" w:fill="auto"/>
            <w:noWrap/>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EDUC_01</w:t>
            </w:r>
          </w:p>
        </w:tc>
        <w:tc>
          <w:tcPr>
            <w:tcW w:w="340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val="en-US" w:eastAsia="el-GR"/>
              </w:rPr>
            </w:pPr>
            <w:r w:rsidRPr="00E35045">
              <w:rPr>
                <w:rFonts w:ascii="Calibri" w:eastAsia="Times New Roman" w:hAnsi="Calibri" w:cs="Calibri"/>
                <w:color w:val="000000"/>
                <w:sz w:val="18"/>
                <w:szCs w:val="18"/>
                <w:lang w:eastAsia="el-GR"/>
              </w:rPr>
              <w:t>Στοιχεία</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ετήσιας</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απογραφικής</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έρευνας</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πρωτοβάθμιας</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εκπαίδευσης</w:t>
            </w:r>
            <w:r w:rsidRPr="00E35045">
              <w:rPr>
                <w:rFonts w:ascii="Calibri" w:eastAsia="Times New Roman" w:hAnsi="Calibri" w:cs="Calibri"/>
                <w:color w:val="000000"/>
                <w:sz w:val="18"/>
                <w:szCs w:val="18"/>
                <w:lang w:val="en-US" w:eastAsia="el-GR"/>
              </w:rPr>
              <w:t xml:space="preserve"> / </w:t>
            </w:r>
            <w:r w:rsidRPr="00E35045">
              <w:rPr>
                <w:rFonts w:ascii="Calibri" w:eastAsia="Times New Roman" w:hAnsi="Calibri" w:cs="Calibri"/>
                <w:color w:val="000000"/>
                <w:sz w:val="18"/>
                <w:szCs w:val="18"/>
                <w:lang w:val="en-US" w:eastAsia="el-GR"/>
              </w:rPr>
              <w:br/>
            </w:r>
            <w:r w:rsidRPr="00E35045">
              <w:rPr>
                <w:rFonts w:ascii="Calibri" w:eastAsia="Times New Roman" w:hAnsi="Calibri" w:cs="Calibri"/>
                <w:color w:val="0070C0"/>
                <w:sz w:val="18"/>
                <w:szCs w:val="18"/>
                <w:lang w:val="en-US" w:eastAsia="el-GR"/>
              </w:rPr>
              <w:t>Results of the Annual Census Survey on Primary Education</w:t>
            </w:r>
          </w:p>
        </w:tc>
        <w:tc>
          <w:tcPr>
            <w:tcW w:w="202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Ετήσια Απογραφική Έρευνα Πρωτοβάθμιας Εκπαίδευσης</w:t>
            </w:r>
          </w:p>
        </w:tc>
        <w:tc>
          <w:tcPr>
            <w:tcW w:w="150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Ετήσια</w:t>
            </w:r>
          </w:p>
        </w:tc>
        <w:tc>
          <w:tcPr>
            <w:tcW w:w="196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Μέσα σχολικού έτους 2024-25</w:t>
            </w:r>
          </w:p>
        </w:tc>
        <w:tc>
          <w:tcPr>
            <w:tcW w:w="134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4ο</w:t>
            </w:r>
          </w:p>
        </w:tc>
      </w:tr>
      <w:tr w:rsidR="00E35045" w:rsidRPr="00E35045" w:rsidTr="00E35045">
        <w:trPr>
          <w:trHeight w:val="96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E35045" w:rsidRPr="00E35045" w:rsidRDefault="00E35045" w:rsidP="00E35045">
            <w:pPr>
              <w:spacing w:after="0" w:line="240" w:lineRule="auto"/>
              <w:jc w:val="center"/>
              <w:rPr>
                <w:rFonts w:ascii="Calibri" w:eastAsia="Times New Roman" w:hAnsi="Calibri" w:cs="Calibri"/>
                <w:sz w:val="18"/>
                <w:szCs w:val="18"/>
                <w:lang w:eastAsia="el-GR"/>
              </w:rPr>
            </w:pPr>
            <w:r w:rsidRPr="00E35045">
              <w:rPr>
                <w:rFonts w:ascii="Calibri" w:eastAsia="Times New Roman" w:hAnsi="Calibri" w:cs="Calibri"/>
                <w:sz w:val="18"/>
                <w:szCs w:val="18"/>
                <w:lang w:eastAsia="el-GR"/>
              </w:rPr>
              <w:t>2</w:t>
            </w:r>
          </w:p>
        </w:tc>
        <w:tc>
          <w:tcPr>
            <w:tcW w:w="2620" w:type="dxa"/>
            <w:tcBorders>
              <w:top w:val="nil"/>
              <w:left w:val="nil"/>
              <w:bottom w:val="single" w:sz="4" w:space="0" w:color="000000"/>
              <w:right w:val="single" w:sz="4" w:space="0" w:color="000000"/>
            </w:tcBorders>
            <w:shd w:val="clear" w:color="auto" w:fill="auto"/>
            <w:noWrap/>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EDUC_02</w:t>
            </w:r>
          </w:p>
        </w:tc>
        <w:tc>
          <w:tcPr>
            <w:tcW w:w="340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val="en-US" w:eastAsia="el-GR"/>
              </w:rPr>
            </w:pPr>
            <w:r w:rsidRPr="00E35045">
              <w:rPr>
                <w:rFonts w:ascii="Calibri" w:eastAsia="Times New Roman" w:hAnsi="Calibri" w:cs="Calibri"/>
                <w:color w:val="000000"/>
                <w:sz w:val="18"/>
                <w:szCs w:val="18"/>
                <w:lang w:eastAsia="el-GR"/>
              </w:rPr>
              <w:t>Στοιχεία</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ετήσιας</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απογραφικής</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έρευνας</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δευτεροβάθμιας</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εκπαίδευσης</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val="en-US" w:eastAsia="el-GR"/>
              </w:rPr>
              <w:br/>
            </w:r>
            <w:r w:rsidRPr="00E35045">
              <w:rPr>
                <w:rFonts w:ascii="Calibri" w:eastAsia="Times New Roman" w:hAnsi="Calibri" w:cs="Calibri"/>
                <w:color w:val="0070C0"/>
                <w:sz w:val="18"/>
                <w:szCs w:val="18"/>
                <w:lang w:val="en-US" w:eastAsia="el-GR"/>
              </w:rPr>
              <w:t>Results of the Annual Census Survey on Secondary Education</w:t>
            </w:r>
          </w:p>
        </w:tc>
        <w:tc>
          <w:tcPr>
            <w:tcW w:w="202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Ετήσια Απογραφική Έρευνα Δευτεροβάθμιας Εκπαίδευσης</w:t>
            </w:r>
          </w:p>
        </w:tc>
        <w:tc>
          <w:tcPr>
            <w:tcW w:w="150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Ετήσια</w:t>
            </w:r>
          </w:p>
        </w:tc>
        <w:tc>
          <w:tcPr>
            <w:tcW w:w="196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Μέσα σχολικού έτους 2024-25</w:t>
            </w:r>
          </w:p>
        </w:tc>
        <w:tc>
          <w:tcPr>
            <w:tcW w:w="134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4ο</w:t>
            </w:r>
          </w:p>
        </w:tc>
      </w:tr>
      <w:tr w:rsidR="00E35045" w:rsidRPr="00E35045" w:rsidTr="00E35045">
        <w:trPr>
          <w:trHeight w:val="12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E35045" w:rsidRPr="00E35045" w:rsidRDefault="00E35045" w:rsidP="00E35045">
            <w:pPr>
              <w:spacing w:after="0" w:line="240" w:lineRule="auto"/>
              <w:jc w:val="center"/>
              <w:rPr>
                <w:rFonts w:ascii="Calibri" w:eastAsia="Times New Roman" w:hAnsi="Calibri" w:cs="Calibri"/>
                <w:sz w:val="18"/>
                <w:szCs w:val="18"/>
                <w:lang w:eastAsia="el-GR"/>
              </w:rPr>
            </w:pPr>
            <w:r w:rsidRPr="00E35045">
              <w:rPr>
                <w:rFonts w:ascii="Calibri" w:eastAsia="Times New Roman" w:hAnsi="Calibri" w:cs="Calibri"/>
                <w:sz w:val="18"/>
                <w:szCs w:val="18"/>
                <w:lang w:eastAsia="el-GR"/>
              </w:rPr>
              <w:t>3</w:t>
            </w:r>
          </w:p>
        </w:tc>
        <w:tc>
          <w:tcPr>
            <w:tcW w:w="2620" w:type="dxa"/>
            <w:tcBorders>
              <w:top w:val="nil"/>
              <w:left w:val="nil"/>
              <w:bottom w:val="single" w:sz="4" w:space="0" w:color="000000"/>
              <w:right w:val="single" w:sz="4" w:space="0" w:color="000000"/>
            </w:tcBorders>
            <w:shd w:val="clear" w:color="auto" w:fill="auto"/>
            <w:noWrap/>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EDUC_03</w:t>
            </w:r>
          </w:p>
        </w:tc>
        <w:tc>
          <w:tcPr>
            <w:tcW w:w="340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val="en-US" w:eastAsia="el-GR"/>
              </w:rPr>
            </w:pPr>
            <w:r w:rsidRPr="00E35045">
              <w:rPr>
                <w:rFonts w:ascii="Calibri" w:eastAsia="Times New Roman" w:hAnsi="Calibri" w:cs="Calibri"/>
                <w:color w:val="000000"/>
                <w:sz w:val="18"/>
                <w:szCs w:val="18"/>
                <w:lang w:eastAsia="el-GR"/>
              </w:rPr>
              <w:t>Εκπαιδευτικό</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και</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διοικητικό</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προσωπικό</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τριτοβάθμιας</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εκπαίδευσης</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val="en-US" w:eastAsia="el-GR"/>
              </w:rPr>
              <w:br/>
            </w:r>
            <w:r w:rsidRPr="00E35045">
              <w:rPr>
                <w:rFonts w:ascii="Calibri" w:eastAsia="Times New Roman" w:hAnsi="Calibri" w:cs="Calibri"/>
                <w:color w:val="0070C0"/>
                <w:sz w:val="18"/>
                <w:szCs w:val="18"/>
                <w:lang w:val="en-US" w:eastAsia="el-GR"/>
              </w:rPr>
              <w:t xml:space="preserve">Results of the Annual Census Survey on Tertiary Education concerning the Academic and </w:t>
            </w:r>
            <w:proofErr w:type="spellStart"/>
            <w:r w:rsidRPr="00E35045">
              <w:rPr>
                <w:rFonts w:ascii="Calibri" w:eastAsia="Times New Roman" w:hAnsi="Calibri" w:cs="Calibri"/>
                <w:color w:val="0070C0"/>
                <w:sz w:val="18"/>
                <w:szCs w:val="18"/>
                <w:lang w:val="en-US" w:eastAsia="el-GR"/>
              </w:rPr>
              <w:t>Adminstrative</w:t>
            </w:r>
            <w:proofErr w:type="spellEnd"/>
            <w:r w:rsidRPr="00E35045">
              <w:rPr>
                <w:rFonts w:ascii="Calibri" w:eastAsia="Times New Roman" w:hAnsi="Calibri" w:cs="Calibri"/>
                <w:color w:val="0070C0"/>
                <w:sz w:val="18"/>
                <w:szCs w:val="18"/>
                <w:lang w:val="en-US" w:eastAsia="el-GR"/>
              </w:rPr>
              <w:t xml:space="preserve"> staff</w:t>
            </w:r>
          </w:p>
        </w:tc>
        <w:tc>
          <w:tcPr>
            <w:tcW w:w="2020" w:type="dxa"/>
            <w:tcBorders>
              <w:top w:val="nil"/>
              <w:left w:val="nil"/>
              <w:bottom w:val="single" w:sz="4" w:space="0" w:color="000000"/>
              <w:right w:val="single" w:sz="4" w:space="0" w:color="000000"/>
            </w:tcBorders>
            <w:shd w:val="clear" w:color="000000" w:fill="FFFFFF"/>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Εκπαιδευτικό και διοικητικό προσωπικό τριτοβάθμιας εκπαίδευσης</w:t>
            </w:r>
          </w:p>
        </w:tc>
        <w:tc>
          <w:tcPr>
            <w:tcW w:w="150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Ετήσια</w:t>
            </w:r>
          </w:p>
        </w:tc>
        <w:tc>
          <w:tcPr>
            <w:tcW w:w="196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1/1/-31/12/2024</w:t>
            </w:r>
          </w:p>
        </w:tc>
        <w:tc>
          <w:tcPr>
            <w:tcW w:w="134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4ο</w:t>
            </w:r>
          </w:p>
        </w:tc>
      </w:tr>
      <w:tr w:rsidR="00E35045" w:rsidRPr="00E35045" w:rsidTr="00E35045">
        <w:trPr>
          <w:trHeight w:val="1455"/>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E35045" w:rsidRPr="00E35045" w:rsidRDefault="00E35045" w:rsidP="00E35045">
            <w:pPr>
              <w:spacing w:after="0" w:line="240" w:lineRule="auto"/>
              <w:jc w:val="center"/>
              <w:rPr>
                <w:rFonts w:ascii="Calibri" w:eastAsia="Times New Roman" w:hAnsi="Calibri" w:cs="Calibri"/>
                <w:sz w:val="18"/>
                <w:szCs w:val="18"/>
                <w:lang w:eastAsia="el-GR"/>
              </w:rPr>
            </w:pPr>
            <w:r w:rsidRPr="00E35045">
              <w:rPr>
                <w:rFonts w:ascii="Calibri" w:eastAsia="Times New Roman" w:hAnsi="Calibri" w:cs="Calibri"/>
                <w:sz w:val="18"/>
                <w:szCs w:val="18"/>
                <w:lang w:eastAsia="el-GR"/>
              </w:rPr>
              <w:t>4</w:t>
            </w:r>
          </w:p>
        </w:tc>
        <w:tc>
          <w:tcPr>
            <w:tcW w:w="2620" w:type="dxa"/>
            <w:tcBorders>
              <w:top w:val="nil"/>
              <w:left w:val="nil"/>
              <w:bottom w:val="single" w:sz="4" w:space="0" w:color="000000"/>
              <w:right w:val="single" w:sz="4" w:space="0" w:color="000000"/>
            </w:tcBorders>
            <w:shd w:val="clear" w:color="auto" w:fill="auto"/>
            <w:noWrap/>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EDUC_04</w:t>
            </w:r>
          </w:p>
        </w:tc>
        <w:tc>
          <w:tcPr>
            <w:tcW w:w="340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val="en-US" w:eastAsia="el-GR"/>
              </w:rPr>
            </w:pPr>
            <w:r w:rsidRPr="00E35045">
              <w:rPr>
                <w:rFonts w:ascii="Calibri" w:eastAsia="Times New Roman" w:hAnsi="Calibri" w:cs="Calibri"/>
                <w:color w:val="000000"/>
                <w:sz w:val="18"/>
                <w:szCs w:val="18"/>
                <w:lang w:eastAsia="el-GR"/>
              </w:rPr>
              <w:t>Φοιτητικός</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πληθυσμός</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και</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απόφοιτοι</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τριτοβάθμιας</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εκπαίδευσης</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val="en-US" w:eastAsia="el-GR"/>
              </w:rPr>
              <w:br/>
            </w:r>
            <w:r w:rsidRPr="00E35045">
              <w:rPr>
                <w:rFonts w:ascii="Calibri" w:eastAsia="Times New Roman" w:hAnsi="Calibri" w:cs="Calibri"/>
                <w:color w:val="0070C0"/>
                <w:sz w:val="18"/>
                <w:szCs w:val="18"/>
                <w:lang w:val="en-US" w:eastAsia="el-GR"/>
              </w:rPr>
              <w:t>Results of the Annual Census Survey on Tertiary Education concerning the Students and higher education Graduates</w:t>
            </w:r>
            <w:r w:rsidRPr="00E35045">
              <w:rPr>
                <w:rFonts w:ascii="Calibri" w:eastAsia="Times New Roman" w:hAnsi="Calibri" w:cs="Calibri"/>
                <w:color w:val="000000"/>
                <w:sz w:val="18"/>
                <w:szCs w:val="18"/>
                <w:lang w:val="en-US" w:eastAsia="el-GR"/>
              </w:rPr>
              <w:t xml:space="preserve"> </w:t>
            </w:r>
          </w:p>
        </w:tc>
        <w:tc>
          <w:tcPr>
            <w:tcW w:w="2020" w:type="dxa"/>
            <w:tcBorders>
              <w:top w:val="nil"/>
              <w:left w:val="nil"/>
              <w:bottom w:val="single" w:sz="4" w:space="0" w:color="000000"/>
              <w:right w:val="single" w:sz="4" w:space="0" w:color="000000"/>
            </w:tcBorders>
            <w:shd w:val="clear" w:color="000000" w:fill="FFFFFF"/>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Φοιτητικός πληθυσμός και απόφοιτοι τριτοβάθμιας εκπαίδευσης</w:t>
            </w:r>
          </w:p>
        </w:tc>
        <w:tc>
          <w:tcPr>
            <w:tcW w:w="150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Ετήσια</w:t>
            </w:r>
          </w:p>
        </w:tc>
        <w:tc>
          <w:tcPr>
            <w:tcW w:w="196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Ακαδημαϊκό έτος 2023-2024</w:t>
            </w:r>
          </w:p>
        </w:tc>
        <w:tc>
          <w:tcPr>
            <w:tcW w:w="134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4ο</w:t>
            </w:r>
          </w:p>
        </w:tc>
      </w:tr>
      <w:tr w:rsidR="00E35045" w:rsidRPr="00E35045" w:rsidTr="00E35045">
        <w:trPr>
          <w:trHeight w:val="3615"/>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E35045" w:rsidRPr="00E35045" w:rsidRDefault="00E35045" w:rsidP="00E35045">
            <w:pPr>
              <w:spacing w:after="0" w:line="240" w:lineRule="auto"/>
              <w:jc w:val="center"/>
              <w:rPr>
                <w:rFonts w:ascii="Calibri" w:eastAsia="Times New Roman" w:hAnsi="Calibri" w:cs="Calibri"/>
                <w:sz w:val="18"/>
                <w:szCs w:val="18"/>
                <w:lang w:eastAsia="el-GR"/>
              </w:rPr>
            </w:pPr>
            <w:r w:rsidRPr="00E35045">
              <w:rPr>
                <w:rFonts w:ascii="Calibri" w:eastAsia="Times New Roman" w:hAnsi="Calibri" w:cs="Calibri"/>
                <w:sz w:val="18"/>
                <w:szCs w:val="18"/>
                <w:lang w:eastAsia="el-GR"/>
              </w:rPr>
              <w:lastRenderedPageBreak/>
              <w:t>5</w:t>
            </w:r>
          </w:p>
        </w:tc>
        <w:tc>
          <w:tcPr>
            <w:tcW w:w="2620" w:type="dxa"/>
            <w:tcBorders>
              <w:top w:val="nil"/>
              <w:left w:val="nil"/>
              <w:bottom w:val="single" w:sz="4" w:space="0" w:color="000000"/>
              <w:right w:val="single" w:sz="4" w:space="0" w:color="000000"/>
            </w:tcBorders>
            <w:shd w:val="clear" w:color="auto" w:fill="auto"/>
            <w:noWrap/>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EDUC_05</w:t>
            </w:r>
          </w:p>
        </w:tc>
        <w:tc>
          <w:tcPr>
            <w:tcW w:w="340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val="en-US" w:eastAsia="el-GR"/>
              </w:rPr>
            </w:pPr>
            <w:r w:rsidRPr="00E35045">
              <w:rPr>
                <w:rFonts w:ascii="Calibri" w:eastAsia="Times New Roman" w:hAnsi="Calibri" w:cs="Calibri"/>
                <w:color w:val="000000"/>
                <w:sz w:val="18"/>
                <w:szCs w:val="18"/>
                <w:lang w:eastAsia="el-GR"/>
              </w:rPr>
              <w:t>Στατιστικά</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στοιχεία</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αποτελεσμάτων</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βαθμολογικών</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επιδόσεων</w:t>
            </w:r>
            <w:r w:rsidRPr="00E35045">
              <w:rPr>
                <w:rFonts w:ascii="Calibri" w:eastAsia="Times New Roman" w:hAnsi="Calibri" w:cs="Calibri"/>
                <w:color w:val="000000"/>
                <w:sz w:val="18"/>
                <w:szCs w:val="18"/>
                <w:lang w:val="en-US" w:eastAsia="el-GR"/>
              </w:rPr>
              <w:t xml:space="preserve"> , </w:t>
            </w:r>
            <w:r w:rsidRPr="00E35045">
              <w:rPr>
                <w:rFonts w:ascii="Calibri" w:eastAsia="Times New Roman" w:hAnsi="Calibri" w:cs="Calibri"/>
                <w:color w:val="000000"/>
                <w:sz w:val="18"/>
                <w:szCs w:val="18"/>
                <w:lang w:eastAsia="el-GR"/>
              </w:rPr>
              <w:t>προτιμήσεων</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των</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υποψηφίων</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για</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εισαγωγή</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στην</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τριτοβάθμια</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εκπαίδευση</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και</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εξετάσεων</w:t>
            </w:r>
            <w:r w:rsidRPr="00E35045">
              <w:rPr>
                <w:rFonts w:ascii="Calibri" w:eastAsia="Times New Roman" w:hAnsi="Calibri" w:cs="Calibri"/>
                <w:color w:val="000000"/>
                <w:sz w:val="18"/>
                <w:szCs w:val="18"/>
                <w:lang w:val="en-US" w:eastAsia="el-GR"/>
              </w:rPr>
              <w:t xml:space="preserve"> </w:t>
            </w:r>
            <w:proofErr w:type="spellStart"/>
            <w:r w:rsidRPr="00E35045">
              <w:rPr>
                <w:rFonts w:ascii="Calibri" w:eastAsia="Times New Roman" w:hAnsi="Calibri" w:cs="Calibri"/>
                <w:color w:val="000000"/>
                <w:sz w:val="18"/>
                <w:szCs w:val="18"/>
                <w:lang w:eastAsia="el-GR"/>
              </w:rPr>
              <w:t>ΚΠγ</w:t>
            </w:r>
            <w:proofErr w:type="spellEnd"/>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μέσω</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πανελλαδικών</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εξετάσεων</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val="en-US" w:eastAsia="el-GR"/>
              </w:rPr>
              <w:br/>
            </w:r>
            <w:r w:rsidRPr="00E35045">
              <w:rPr>
                <w:rFonts w:ascii="Calibri" w:eastAsia="Times New Roman" w:hAnsi="Calibri" w:cs="Calibri"/>
                <w:color w:val="0070C0"/>
                <w:sz w:val="18"/>
                <w:szCs w:val="18"/>
                <w:lang w:val="en-US" w:eastAsia="el-GR"/>
              </w:rPr>
              <w:t xml:space="preserve">Statistics on : a) candidates' performance in Greek National Exams for access to Tertiary Education , b) candidates' preferences for Tertiary Education Institutions, c)candidates' performance in Greek National Exams for the State Certificate of  foreign languages </w:t>
            </w:r>
          </w:p>
        </w:tc>
        <w:tc>
          <w:tcPr>
            <w:tcW w:w="2020" w:type="dxa"/>
            <w:tcBorders>
              <w:top w:val="single" w:sz="8" w:space="0" w:color="auto"/>
              <w:left w:val="nil"/>
              <w:bottom w:val="single" w:sz="8" w:space="0" w:color="auto"/>
              <w:right w:val="single" w:sz="4" w:space="0" w:color="000000"/>
            </w:tcBorders>
            <w:shd w:val="clear" w:color="auto" w:fill="auto"/>
            <w:vAlign w:val="center"/>
            <w:hideMark/>
          </w:tcPr>
          <w:p w:rsidR="00E35045" w:rsidRPr="00E35045" w:rsidRDefault="00E35045" w:rsidP="00E35045">
            <w:pPr>
              <w:spacing w:after="0" w:line="240" w:lineRule="auto"/>
              <w:rPr>
                <w:rFonts w:ascii="Calibri" w:eastAsia="Times New Roman" w:hAnsi="Calibri" w:cs="Calibri"/>
                <w:sz w:val="18"/>
                <w:szCs w:val="18"/>
                <w:lang w:eastAsia="el-GR"/>
              </w:rPr>
            </w:pPr>
            <w:r w:rsidRPr="00E35045">
              <w:rPr>
                <w:rFonts w:ascii="Symbol" w:eastAsia="Times New Roman" w:hAnsi="Symbol" w:cs="Calibri"/>
                <w:sz w:val="18"/>
                <w:szCs w:val="18"/>
                <w:lang w:eastAsia="el-GR"/>
              </w:rPr>
              <w:t>·</w:t>
            </w:r>
            <w:r w:rsidRPr="00E35045">
              <w:rPr>
                <w:rFonts w:ascii="Calibri" w:eastAsia="Times New Roman" w:hAnsi="Calibri" w:cs="Calibri"/>
                <w:sz w:val="18"/>
                <w:szCs w:val="18"/>
                <w:lang w:eastAsia="el-GR"/>
              </w:rPr>
              <w:t>Στατιστική επεξεργασία βαθμολογικών επιδόσεων, προτιμήσεων σχολών, αποτελεσμάτων Πανελλαδικών εξετάσεων για την εισαγωγή στην Τριτοβάθμια εκπαίδευση.</w:t>
            </w:r>
            <w:r w:rsidRPr="00E35045">
              <w:rPr>
                <w:rFonts w:ascii="Calibri" w:eastAsia="Times New Roman" w:hAnsi="Calibri" w:cs="Calibri"/>
                <w:sz w:val="18"/>
                <w:szCs w:val="18"/>
                <w:lang w:eastAsia="el-GR"/>
              </w:rPr>
              <w:br/>
            </w:r>
            <w:r w:rsidRPr="00E35045">
              <w:rPr>
                <w:rFonts w:ascii="Symbol" w:eastAsia="Times New Roman" w:hAnsi="Symbol" w:cs="Calibri"/>
                <w:sz w:val="18"/>
                <w:szCs w:val="18"/>
                <w:lang w:eastAsia="el-GR"/>
              </w:rPr>
              <w:t>·</w:t>
            </w:r>
            <w:r w:rsidRPr="00E35045">
              <w:rPr>
                <w:rFonts w:ascii="Calibri" w:eastAsia="Times New Roman" w:hAnsi="Calibri" w:cs="Calibri"/>
                <w:sz w:val="18"/>
                <w:szCs w:val="18"/>
                <w:lang w:eastAsia="el-GR"/>
              </w:rPr>
              <w:t>Στατιστική επεξεργασία βαθμολογικών επιδόσεων και αποτελεσμάτων για την απόκτηση του Κρατικού Πιστοποιητικού Γλωσσομάθειας (</w:t>
            </w:r>
            <w:proofErr w:type="spellStart"/>
            <w:r w:rsidRPr="00E35045">
              <w:rPr>
                <w:rFonts w:ascii="Calibri" w:eastAsia="Times New Roman" w:hAnsi="Calibri" w:cs="Calibri"/>
                <w:sz w:val="18"/>
                <w:szCs w:val="18"/>
                <w:lang w:eastAsia="el-GR"/>
              </w:rPr>
              <w:t>ΚΠγ</w:t>
            </w:r>
            <w:proofErr w:type="spellEnd"/>
            <w:r w:rsidRPr="00E35045">
              <w:rPr>
                <w:rFonts w:ascii="Calibri" w:eastAsia="Times New Roman" w:hAnsi="Calibri" w:cs="Calibri"/>
                <w:sz w:val="18"/>
                <w:szCs w:val="18"/>
                <w:lang w:eastAsia="el-GR"/>
              </w:rPr>
              <w:t>).</w:t>
            </w:r>
          </w:p>
        </w:tc>
        <w:tc>
          <w:tcPr>
            <w:tcW w:w="1500" w:type="dxa"/>
            <w:tcBorders>
              <w:top w:val="single" w:sz="8" w:space="0" w:color="auto"/>
              <w:left w:val="single" w:sz="4" w:space="0" w:color="0070C0"/>
              <w:bottom w:val="single" w:sz="8" w:space="0" w:color="auto"/>
              <w:right w:val="single" w:sz="4" w:space="0" w:color="0070C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Ετήσια</w:t>
            </w:r>
          </w:p>
        </w:tc>
        <w:tc>
          <w:tcPr>
            <w:tcW w:w="1960" w:type="dxa"/>
            <w:tcBorders>
              <w:top w:val="single" w:sz="8" w:space="0" w:color="auto"/>
              <w:left w:val="nil"/>
              <w:bottom w:val="single" w:sz="8" w:space="0" w:color="auto"/>
              <w:right w:val="single" w:sz="4" w:space="0" w:color="0070C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Εξεταστική περίοδος έτους 2025</w:t>
            </w:r>
          </w:p>
        </w:tc>
        <w:tc>
          <w:tcPr>
            <w:tcW w:w="1340" w:type="dxa"/>
            <w:tcBorders>
              <w:top w:val="single" w:sz="8" w:space="0" w:color="auto"/>
              <w:left w:val="nil"/>
              <w:bottom w:val="single" w:sz="8" w:space="0" w:color="auto"/>
              <w:right w:val="single" w:sz="4" w:space="0" w:color="0070C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3ο</w:t>
            </w:r>
          </w:p>
        </w:tc>
      </w:tr>
      <w:tr w:rsidR="00E35045" w:rsidRPr="00E35045" w:rsidTr="00E35045">
        <w:trPr>
          <w:trHeight w:val="216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E35045" w:rsidRPr="00E35045" w:rsidRDefault="00E35045" w:rsidP="00E35045">
            <w:pPr>
              <w:spacing w:after="0" w:line="240" w:lineRule="auto"/>
              <w:jc w:val="center"/>
              <w:rPr>
                <w:rFonts w:ascii="Calibri" w:eastAsia="Times New Roman" w:hAnsi="Calibri" w:cs="Calibri"/>
                <w:sz w:val="18"/>
                <w:szCs w:val="18"/>
                <w:lang w:eastAsia="el-GR"/>
              </w:rPr>
            </w:pPr>
            <w:r w:rsidRPr="00E35045">
              <w:rPr>
                <w:rFonts w:ascii="Calibri" w:eastAsia="Times New Roman" w:hAnsi="Calibri" w:cs="Calibri"/>
                <w:sz w:val="18"/>
                <w:szCs w:val="18"/>
                <w:lang w:eastAsia="el-GR"/>
              </w:rPr>
              <w:t>6</w:t>
            </w:r>
          </w:p>
        </w:tc>
        <w:tc>
          <w:tcPr>
            <w:tcW w:w="2620" w:type="dxa"/>
            <w:tcBorders>
              <w:top w:val="nil"/>
              <w:left w:val="nil"/>
              <w:bottom w:val="single" w:sz="4" w:space="0" w:color="000000"/>
              <w:right w:val="single" w:sz="4" w:space="0" w:color="000000"/>
            </w:tcBorders>
            <w:shd w:val="clear" w:color="auto" w:fill="auto"/>
            <w:noWrap/>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EDUC_07</w:t>
            </w:r>
          </w:p>
        </w:tc>
        <w:tc>
          <w:tcPr>
            <w:tcW w:w="340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Ανάλυση εκπαιδευτικού προσωπικού ιδιωτικών σχολικών μονάδων Α/</w:t>
            </w:r>
            <w:proofErr w:type="spellStart"/>
            <w:r w:rsidRPr="00E35045">
              <w:rPr>
                <w:rFonts w:ascii="Calibri" w:eastAsia="Times New Roman" w:hAnsi="Calibri" w:cs="Calibri"/>
                <w:color w:val="000000"/>
                <w:sz w:val="18"/>
                <w:szCs w:val="18"/>
                <w:lang w:eastAsia="el-GR"/>
              </w:rPr>
              <w:t>θμιας</w:t>
            </w:r>
            <w:proofErr w:type="spellEnd"/>
            <w:r w:rsidRPr="00E35045">
              <w:rPr>
                <w:rFonts w:ascii="Calibri" w:eastAsia="Times New Roman" w:hAnsi="Calibri" w:cs="Calibri"/>
                <w:color w:val="000000"/>
                <w:sz w:val="18"/>
                <w:szCs w:val="18"/>
                <w:lang w:eastAsia="el-GR"/>
              </w:rPr>
              <w:t xml:space="preserve"> και Β/</w:t>
            </w:r>
            <w:proofErr w:type="spellStart"/>
            <w:r w:rsidRPr="00E35045">
              <w:rPr>
                <w:rFonts w:ascii="Calibri" w:eastAsia="Times New Roman" w:hAnsi="Calibri" w:cs="Calibri"/>
                <w:color w:val="000000"/>
                <w:sz w:val="18"/>
                <w:szCs w:val="18"/>
                <w:lang w:eastAsia="el-GR"/>
              </w:rPr>
              <w:t>θμιας</w:t>
            </w:r>
            <w:proofErr w:type="spellEnd"/>
            <w:r w:rsidRPr="00E35045">
              <w:rPr>
                <w:rFonts w:ascii="Calibri" w:eastAsia="Times New Roman" w:hAnsi="Calibri" w:cs="Calibri"/>
                <w:color w:val="000000"/>
                <w:sz w:val="18"/>
                <w:szCs w:val="18"/>
                <w:lang w:eastAsia="el-GR"/>
              </w:rPr>
              <w:t xml:space="preserve"> Εκπαίδευσης /</w:t>
            </w:r>
            <w:r w:rsidRPr="00E35045">
              <w:rPr>
                <w:rFonts w:ascii="Calibri" w:eastAsia="Times New Roman" w:hAnsi="Calibri" w:cs="Calibri"/>
                <w:color w:val="000000"/>
                <w:sz w:val="18"/>
                <w:szCs w:val="18"/>
                <w:lang w:eastAsia="el-GR"/>
              </w:rPr>
              <w:br/>
            </w:r>
            <w:proofErr w:type="spellStart"/>
            <w:r w:rsidRPr="00E35045">
              <w:rPr>
                <w:rFonts w:ascii="Calibri" w:eastAsia="Times New Roman" w:hAnsi="Calibri" w:cs="Calibri"/>
                <w:color w:val="0070C0"/>
                <w:sz w:val="18"/>
                <w:szCs w:val="18"/>
                <w:lang w:eastAsia="el-GR"/>
              </w:rPr>
              <w:t>Analysis</w:t>
            </w:r>
            <w:proofErr w:type="spellEnd"/>
            <w:r w:rsidRPr="00E35045">
              <w:rPr>
                <w:rFonts w:ascii="Calibri" w:eastAsia="Times New Roman" w:hAnsi="Calibri" w:cs="Calibri"/>
                <w:color w:val="0070C0"/>
                <w:sz w:val="18"/>
                <w:szCs w:val="18"/>
                <w:lang w:eastAsia="el-GR"/>
              </w:rPr>
              <w:t xml:space="preserve"> of </w:t>
            </w:r>
            <w:proofErr w:type="spellStart"/>
            <w:r w:rsidRPr="00E35045">
              <w:rPr>
                <w:rFonts w:ascii="Calibri" w:eastAsia="Times New Roman" w:hAnsi="Calibri" w:cs="Calibri"/>
                <w:color w:val="0070C0"/>
                <w:sz w:val="18"/>
                <w:szCs w:val="18"/>
                <w:lang w:eastAsia="el-GR"/>
              </w:rPr>
              <w:t>Teaching</w:t>
            </w:r>
            <w:proofErr w:type="spellEnd"/>
            <w:r w:rsidRPr="00E35045">
              <w:rPr>
                <w:rFonts w:ascii="Calibri" w:eastAsia="Times New Roman" w:hAnsi="Calibri" w:cs="Calibri"/>
                <w:color w:val="0070C0"/>
                <w:sz w:val="18"/>
                <w:szCs w:val="18"/>
                <w:lang w:eastAsia="el-GR"/>
              </w:rPr>
              <w:t xml:space="preserve"> </w:t>
            </w:r>
            <w:proofErr w:type="spellStart"/>
            <w:r w:rsidRPr="00E35045">
              <w:rPr>
                <w:rFonts w:ascii="Calibri" w:eastAsia="Times New Roman" w:hAnsi="Calibri" w:cs="Calibri"/>
                <w:color w:val="0070C0"/>
                <w:sz w:val="18"/>
                <w:szCs w:val="18"/>
                <w:lang w:eastAsia="el-GR"/>
              </w:rPr>
              <w:t>Stuff</w:t>
            </w:r>
            <w:proofErr w:type="spellEnd"/>
            <w:r w:rsidRPr="00E35045">
              <w:rPr>
                <w:rFonts w:ascii="Calibri" w:eastAsia="Times New Roman" w:hAnsi="Calibri" w:cs="Calibri"/>
                <w:color w:val="0070C0"/>
                <w:sz w:val="18"/>
                <w:szCs w:val="18"/>
                <w:lang w:eastAsia="el-GR"/>
              </w:rPr>
              <w:t xml:space="preserve"> of </w:t>
            </w:r>
            <w:proofErr w:type="spellStart"/>
            <w:r w:rsidRPr="00E35045">
              <w:rPr>
                <w:rFonts w:ascii="Calibri" w:eastAsia="Times New Roman" w:hAnsi="Calibri" w:cs="Calibri"/>
                <w:color w:val="0070C0"/>
                <w:sz w:val="18"/>
                <w:szCs w:val="18"/>
                <w:lang w:eastAsia="el-GR"/>
              </w:rPr>
              <w:t>Primary</w:t>
            </w:r>
            <w:proofErr w:type="spellEnd"/>
            <w:r w:rsidRPr="00E35045">
              <w:rPr>
                <w:rFonts w:ascii="Calibri" w:eastAsia="Times New Roman" w:hAnsi="Calibri" w:cs="Calibri"/>
                <w:color w:val="0070C0"/>
                <w:sz w:val="18"/>
                <w:szCs w:val="18"/>
                <w:lang w:eastAsia="el-GR"/>
              </w:rPr>
              <w:t xml:space="preserve"> and </w:t>
            </w:r>
            <w:proofErr w:type="spellStart"/>
            <w:r w:rsidRPr="00E35045">
              <w:rPr>
                <w:rFonts w:ascii="Calibri" w:eastAsia="Times New Roman" w:hAnsi="Calibri" w:cs="Calibri"/>
                <w:color w:val="0070C0"/>
                <w:sz w:val="18"/>
                <w:szCs w:val="18"/>
                <w:lang w:eastAsia="el-GR"/>
              </w:rPr>
              <w:t>Secondary</w:t>
            </w:r>
            <w:proofErr w:type="spellEnd"/>
            <w:r w:rsidRPr="00E35045">
              <w:rPr>
                <w:rFonts w:ascii="Calibri" w:eastAsia="Times New Roman" w:hAnsi="Calibri" w:cs="Calibri"/>
                <w:color w:val="0070C0"/>
                <w:sz w:val="18"/>
                <w:szCs w:val="18"/>
                <w:lang w:eastAsia="el-GR"/>
              </w:rPr>
              <w:t xml:space="preserve"> </w:t>
            </w:r>
            <w:proofErr w:type="spellStart"/>
            <w:r w:rsidRPr="00E35045">
              <w:rPr>
                <w:rFonts w:ascii="Calibri" w:eastAsia="Times New Roman" w:hAnsi="Calibri" w:cs="Calibri"/>
                <w:color w:val="0070C0"/>
                <w:sz w:val="18"/>
                <w:szCs w:val="18"/>
                <w:lang w:eastAsia="el-GR"/>
              </w:rPr>
              <w:t>Education</w:t>
            </w:r>
            <w:proofErr w:type="spellEnd"/>
            <w:r w:rsidRPr="00E35045">
              <w:rPr>
                <w:rFonts w:ascii="Calibri" w:eastAsia="Times New Roman" w:hAnsi="Calibri" w:cs="Calibri"/>
                <w:color w:val="0070C0"/>
                <w:sz w:val="18"/>
                <w:szCs w:val="18"/>
                <w:lang w:eastAsia="el-GR"/>
              </w:rPr>
              <w:t xml:space="preserve"> </w:t>
            </w:r>
            <w:proofErr w:type="spellStart"/>
            <w:r w:rsidRPr="00E35045">
              <w:rPr>
                <w:rFonts w:ascii="Calibri" w:eastAsia="Times New Roman" w:hAnsi="Calibri" w:cs="Calibri"/>
                <w:color w:val="0070C0"/>
                <w:sz w:val="18"/>
                <w:szCs w:val="18"/>
                <w:lang w:eastAsia="el-GR"/>
              </w:rPr>
              <w:t>Private</w:t>
            </w:r>
            <w:proofErr w:type="spellEnd"/>
            <w:r w:rsidRPr="00E35045">
              <w:rPr>
                <w:rFonts w:ascii="Calibri" w:eastAsia="Times New Roman" w:hAnsi="Calibri" w:cs="Calibri"/>
                <w:color w:val="0070C0"/>
                <w:sz w:val="18"/>
                <w:szCs w:val="18"/>
                <w:lang w:eastAsia="el-GR"/>
              </w:rPr>
              <w:t xml:space="preserve"> </w:t>
            </w:r>
            <w:proofErr w:type="spellStart"/>
            <w:r w:rsidRPr="00E35045">
              <w:rPr>
                <w:rFonts w:ascii="Calibri" w:eastAsia="Times New Roman" w:hAnsi="Calibri" w:cs="Calibri"/>
                <w:color w:val="0070C0"/>
                <w:sz w:val="18"/>
                <w:szCs w:val="18"/>
                <w:lang w:eastAsia="el-GR"/>
              </w:rPr>
              <w:t>Schools</w:t>
            </w:r>
            <w:proofErr w:type="spellEnd"/>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Ανάλυση εκπαιδευτικού προσωπικού ιδιωτικών σχολικών μονάδων Α/</w:t>
            </w:r>
            <w:proofErr w:type="spellStart"/>
            <w:r w:rsidRPr="00E35045">
              <w:rPr>
                <w:rFonts w:ascii="Calibri" w:eastAsia="Times New Roman" w:hAnsi="Calibri" w:cs="Calibri"/>
                <w:color w:val="000000"/>
                <w:sz w:val="18"/>
                <w:szCs w:val="18"/>
                <w:lang w:eastAsia="el-GR"/>
              </w:rPr>
              <w:t>θμιας</w:t>
            </w:r>
            <w:proofErr w:type="spellEnd"/>
            <w:r w:rsidRPr="00E35045">
              <w:rPr>
                <w:rFonts w:ascii="Calibri" w:eastAsia="Times New Roman" w:hAnsi="Calibri" w:cs="Calibri"/>
                <w:color w:val="000000"/>
                <w:sz w:val="18"/>
                <w:szCs w:val="18"/>
                <w:lang w:eastAsia="el-GR"/>
              </w:rPr>
              <w:t xml:space="preserve"> και Β/</w:t>
            </w:r>
            <w:proofErr w:type="spellStart"/>
            <w:r w:rsidRPr="00E35045">
              <w:rPr>
                <w:rFonts w:ascii="Calibri" w:eastAsia="Times New Roman" w:hAnsi="Calibri" w:cs="Calibri"/>
                <w:color w:val="000000"/>
                <w:sz w:val="18"/>
                <w:szCs w:val="18"/>
                <w:lang w:eastAsia="el-GR"/>
              </w:rPr>
              <w:t>θμιας</w:t>
            </w:r>
            <w:proofErr w:type="spellEnd"/>
            <w:r w:rsidRPr="00E35045">
              <w:rPr>
                <w:rFonts w:ascii="Calibri" w:eastAsia="Times New Roman" w:hAnsi="Calibri" w:cs="Calibri"/>
                <w:color w:val="000000"/>
                <w:sz w:val="18"/>
                <w:szCs w:val="18"/>
                <w:lang w:eastAsia="el-GR"/>
              </w:rPr>
              <w:t xml:space="preserve"> Εκπαίδευσης /</w:t>
            </w:r>
            <w:r w:rsidRPr="00E35045">
              <w:rPr>
                <w:rFonts w:ascii="Calibri" w:eastAsia="Times New Roman" w:hAnsi="Calibri" w:cs="Calibri"/>
                <w:color w:val="000000"/>
                <w:sz w:val="18"/>
                <w:szCs w:val="18"/>
                <w:lang w:eastAsia="el-GR"/>
              </w:rPr>
              <w:br/>
            </w:r>
            <w:proofErr w:type="spellStart"/>
            <w:r w:rsidRPr="00E35045">
              <w:rPr>
                <w:rFonts w:ascii="Calibri" w:eastAsia="Times New Roman" w:hAnsi="Calibri" w:cs="Calibri"/>
                <w:color w:val="0070C0"/>
                <w:sz w:val="18"/>
                <w:szCs w:val="18"/>
                <w:lang w:eastAsia="el-GR"/>
              </w:rPr>
              <w:t>Analysis</w:t>
            </w:r>
            <w:proofErr w:type="spellEnd"/>
            <w:r w:rsidRPr="00E35045">
              <w:rPr>
                <w:rFonts w:ascii="Calibri" w:eastAsia="Times New Roman" w:hAnsi="Calibri" w:cs="Calibri"/>
                <w:color w:val="0070C0"/>
                <w:sz w:val="18"/>
                <w:szCs w:val="18"/>
                <w:lang w:eastAsia="el-GR"/>
              </w:rPr>
              <w:t xml:space="preserve"> of </w:t>
            </w:r>
            <w:proofErr w:type="spellStart"/>
            <w:r w:rsidRPr="00E35045">
              <w:rPr>
                <w:rFonts w:ascii="Calibri" w:eastAsia="Times New Roman" w:hAnsi="Calibri" w:cs="Calibri"/>
                <w:color w:val="0070C0"/>
                <w:sz w:val="18"/>
                <w:szCs w:val="18"/>
                <w:lang w:eastAsia="el-GR"/>
              </w:rPr>
              <w:t>Teaching</w:t>
            </w:r>
            <w:proofErr w:type="spellEnd"/>
            <w:r w:rsidRPr="00E35045">
              <w:rPr>
                <w:rFonts w:ascii="Calibri" w:eastAsia="Times New Roman" w:hAnsi="Calibri" w:cs="Calibri"/>
                <w:color w:val="0070C0"/>
                <w:sz w:val="18"/>
                <w:szCs w:val="18"/>
                <w:lang w:eastAsia="el-GR"/>
              </w:rPr>
              <w:t xml:space="preserve"> </w:t>
            </w:r>
            <w:proofErr w:type="spellStart"/>
            <w:r w:rsidRPr="00E35045">
              <w:rPr>
                <w:rFonts w:ascii="Calibri" w:eastAsia="Times New Roman" w:hAnsi="Calibri" w:cs="Calibri"/>
                <w:color w:val="0070C0"/>
                <w:sz w:val="18"/>
                <w:szCs w:val="18"/>
                <w:lang w:eastAsia="el-GR"/>
              </w:rPr>
              <w:t>Stuff</w:t>
            </w:r>
            <w:proofErr w:type="spellEnd"/>
            <w:r w:rsidRPr="00E35045">
              <w:rPr>
                <w:rFonts w:ascii="Calibri" w:eastAsia="Times New Roman" w:hAnsi="Calibri" w:cs="Calibri"/>
                <w:color w:val="0070C0"/>
                <w:sz w:val="18"/>
                <w:szCs w:val="18"/>
                <w:lang w:eastAsia="el-GR"/>
              </w:rPr>
              <w:t xml:space="preserve"> of </w:t>
            </w:r>
            <w:proofErr w:type="spellStart"/>
            <w:r w:rsidRPr="00E35045">
              <w:rPr>
                <w:rFonts w:ascii="Calibri" w:eastAsia="Times New Roman" w:hAnsi="Calibri" w:cs="Calibri"/>
                <w:color w:val="0070C0"/>
                <w:sz w:val="18"/>
                <w:szCs w:val="18"/>
                <w:lang w:eastAsia="el-GR"/>
              </w:rPr>
              <w:t>Primary</w:t>
            </w:r>
            <w:proofErr w:type="spellEnd"/>
            <w:r w:rsidRPr="00E35045">
              <w:rPr>
                <w:rFonts w:ascii="Calibri" w:eastAsia="Times New Roman" w:hAnsi="Calibri" w:cs="Calibri"/>
                <w:color w:val="0070C0"/>
                <w:sz w:val="18"/>
                <w:szCs w:val="18"/>
                <w:lang w:eastAsia="el-GR"/>
              </w:rPr>
              <w:t xml:space="preserve"> and </w:t>
            </w:r>
            <w:proofErr w:type="spellStart"/>
            <w:r w:rsidRPr="00E35045">
              <w:rPr>
                <w:rFonts w:ascii="Calibri" w:eastAsia="Times New Roman" w:hAnsi="Calibri" w:cs="Calibri"/>
                <w:color w:val="0070C0"/>
                <w:sz w:val="18"/>
                <w:szCs w:val="18"/>
                <w:lang w:eastAsia="el-GR"/>
              </w:rPr>
              <w:t>Secondary</w:t>
            </w:r>
            <w:proofErr w:type="spellEnd"/>
            <w:r w:rsidRPr="00E35045">
              <w:rPr>
                <w:rFonts w:ascii="Calibri" w:eastAsia="Times New Roman" w:hAnsi="Calibri" w:cs="Calibri"/>
                <w:color w:val="0070C0"/>
                <w:sz w:val="18"/>
                <w:szCs w:val="18"/>
                <w:lang w:eastAsia="el-GR"/>
              </w:rPr>
              <w:t xml:space="preserve"> </w:t>
            </w:r>
            <w:proofErr w:type="spellStart"/>
            <w:r w:rsidRPr="00E35045">
              <w:rPr>
                <w:rFonts w:ascii="Calibri" w:eastAsia="Times New Roman" w:hAnsi="Calibri" w:cs="Calibri"/>
                <w:color w:val="0070C0"/>
                <w:sz w:val="18"/>
                <w:szCs w:val="18"/>
                <w:lang w:eastAsia="el-GR"/>
              </w:rPr>
              <w:t>Education</w:t>
            </w:r>
            <w:proofErr w:type="spellEnd"/>
            <w:r w:rsidRPr="00E35045">
              <w:rPr>
                <w:rFonts w:ascii="Calibri" w:eastAsia="Times New Roman" w:hAnsi="Calibri" w:cs="Calibri"/>
                <w:color w:val="0070C0"/>
                <w:sz w:val="18"/>
                <w:szCs w:val="18"/>
                <w:lang w:eastAsia="el-GR"/>
              </w:rPr>
              <w:t xml:space="preserve"> </w:t>
            </w:r>
            <w:proofErr w:type="spellStart"/>
            <w:r w:rsidRPr="00E35045">
              <w:rPr>
                <w:rFonts w:ascii="Calibri" w:eastAsia="Times New Roman" w:hAnsi="Calibri" w:cs="Calibri"/>
                <w:color w:val="0070C0"/>
                <w:sz w:val="18"/>
                <w:szCs w:val="18"/>
                <w:lang w:eastAsia="el-GR"/>
              </w:rPr>
              <w:t>Private</w:t>
            </w:r>
            <w:proofErr w:type="spellEnd"/>
            <w:r w:rsidRPr="00E35045">
              <w:rPr>
                <w:rFonts w:ascii="Calibri" w:eastAsia="Times New Roman" w:hAnsi="Calibri" w:cs="Calibri"/>
                <w:color w:val="0070C0"/>
                <w:sz w:val="18"/>
                <w:szCs w:val="18"/>
                <w:lang w:eastAsia="el-GR"/>
              </w:rPr>
              <w:t xml:space="preserve"> </w:t>
            </w:r>
            <w:proofErr w:type="spellStart"/>
            <w:r w:rsidRPr="00E35045">
              <w:rPr>
                <w:rFonts w:ascii="Calibri" w:eastAsia="Times New Roman" w:hAnsi="Calibri" w:cs="Calibri"/>
                <w:color w:val="0070C0"/>
                <w:sz w:val="18"/>
                <w:szCs w:val="18"/>
                <w:lang w:eastAsia="el-GR"/>
              </w:rPr>
              <w:t>Schools</w:t>
            </w:r>
            <w:proofErr w:type="spellEnd"/>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Ετήσια</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proofErr w:type="spellStart"/>
            <w:r w:rsidRPr="00E35045">
              <w:rPr>
                <w:rFonts w:ascii="Calibri" w:eastAsia="Times New Roman" w:hAnsi="Calibri" w:cs="Calibri"/>
                <w:color w:val="000000"/>
                <w:sz w:val="18"/>
                <w:szCs w:val="18"/>
                <w:lang w:eastAsia="el-GR"/>
              </w:rPr>
              <w:t>σχολ.έτος</w:t>
            </w:r>
            <w:proofErr w:type="spellEnd"/>
            <w:r w:rsidRPr="00E35045">
              <w:rPr>
                <w:rFonts w:ascii="Calibri" w:eastAsia="Times New Roman" w:hAnsi="Calibri" w:cs="Calibri"/>
                <w:color w:val="000000"/>
                <w:sz w:val="18"/>
                <w:szCs w:val="18"/>
                <w:lang w:eastAsia="el-GR"/>
              </w:rPr>
              <w:t xml:space="preserve"> 2024-2025</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3ο</w:t>
            </w:r>
          </w:p>
        </w:tc>
      </w:tr>
      <w:tr w:rsidR="00E35045" w:rsidRPr="00E35045" w:rsidTr="00E35045">
        <w:trPr>
          <w:trHeight w:val="12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E35045" w:rsidRPr="00E35045" w:rsidRDefault="00E35045" w:rsidP="00E35045">
            <w:pPr>
              <w:spacing w:after="0" w:line="240" w:lineRule="auto"/>
              <w:jc w:val="center"/>
              <w:rPr>
                <w:rFonts w:ascii="Calibri" w:eastAsia="Times New Roman" w:hAnsi="Calibri" w:cs="Calibri"/>
                <w:sz w:val="18"/>
                <w:szCs w:val="18"/>
                <w:lang w:eastAsia="el-GR"/>
              </w:rPr>
            </w:pPr>
            <w:r w:rsidRPr="00E35045">
              <w:rPr>
                <w:rFonts w:ascii="Calibri" w:eastAsia="Times New Roman" w:hAnsi="Calibri" w:cs="Calibri"/>
                <w:sz w:val="18"/>
                <w:szCs w:val="18"/>
                <w:lang w:eastAsia="el-GR"/>
              </w:rPr>
              <w:t>7</w:t>
            </w:r>
          </w:p>
        </w:tc>
        <w:tc>
          <w:tcPr>
            <w:tcW w:w="2620" w:type="dxa"/>
            <w:tcBorders>
              <w:top w:val="nil"/>
              <w:left w:val="nil"/>
              <w:bottom w:val="single" w:sz="4" w:space="0" w:color="000000"/>
              <w:right w:val="single" w:sz="4" w:space="0" w:color="000000"/>
            </w:tcBorders>
            <w:shd w:val="clear" w:color="auto" w:fill="auto"/>
            <w:noWrap/>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EDUC_08</w:t>
            </w:r>
          </w:p>
        </w:tc>
        <w:tc>
          <w:tcPr>
            <w:tcW w:w="340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 xml:space="preserve">Στατιστικά στοιχεία μεταθέσεων προσωπικού Πρωτοβάθμιας και Δευτεροβάθμιας Εκπαίδευσης / </w:t>
            </w:r>
            <w:r w:rsidRPr="00E35045">
              <w:rPr>
                <w:rFonts w:ascii="Calibri" w:eastAsia="Times New Roman" w:hAnsi="Calibri" w:cs="Calibri"/>
                <w:color w:val="000000"/>
                <w:sz w:val="18"/>
                <w:szCs w:val="18"/>
                <w:lang w:eastAsia="el-GR"/>
              </w:rPr>
              <w:br/>
            </w:r>
            <w:proofErr w:type="spellStart"/>
            <w:r w:rsidRPr="00E35045">
              <w:rPr>
                <w:rFonts w:ascii="Calibri" w:eastAsia="Times New Roman" w:hAnsi="Calibri" w:cs="Calibri"/>
                <w:color w:val="0070C0"/>
                <w:sz w:val="18"/>
                <w:szCs w:val="18"/>
                <w:lang w:eastAsia="el-GR"/>
              </w:rPr>
              <w:t>Statistics</w:t>
            </w:r>
            <w:proofErr w:type="spellEnd"/>
            <w:r w:rsidRPr="00E35045">
              <w:rPr>
                <w:rFonts w:ascii="Calibri" w:eastAsia="Times New Roman" w:hAnsi="Calibri" w:cs="Calibri"/>
                <w:color w:val="0070C0"/>
                <w:sz w:val="18"/>
                <w:szCs w:val="18"/>
                <w:lang w:eastAsia="el-GR"/>
              </w:rPr>
              <w:t xml:space="preserve"> on </w:t>
            </w:r>
            <w:proofErr w:type="spellStart"/>
            <w:r w:rsidRPr="00E35045">
              <w:rPr>
                <w:rFonts w:ascii="Calibri" w:eastAsia="Times New Roman" w:hAnsi="Calibri" w:cs="Calibri"/>
                <w:color w:val="0070C0"/>
                <w:sz w:val="18"/>
                <w:szCs w:val="18"/>
                <w:lang w:eastAsia="el-GR"/>
              </w:rPr>
              <w:t>primary</w:t>
            </w:r>
            <w:proofErr w:type="spellEnd"/>
            <w:r w:rsidRPr="00E35045">
              <w:rPr>
                <w:rFonts w:ascii="Calibri" w:eastAsia="Times New Roman" w:hAnsi="Calibri" w:cs="Calibri"/>
                <w:color w:val="0070C0"/>
                <w:sz w:val="18"/>
                <w:szCs w:val="18"/>
                <w:lang w:eastAsia="el-GR"/>
              </w:rPr>
              <w:t xml:space="preserve"> </w:t>
            </w:r>
            <w:proofErr w:type="spellStart"/>
            <w:r w:rsidRPr="00E35045">
              <w:rPr>
                <w:rFonts w:ascii="Calibri" w:eastAsia="Times New Roman" w:hAnsi="Calibri" w:cs="Calibri"/>
                <w:color w:val="0070C0"/>
                <w:sz w:val="18"/>
                <w:szCs w:val="18"/>
                <w:lang w:eastAsia="el-GR"/>
              </w:rPr>
              <w:t>school</w:t>
            </w:r>
            <w:proofErr w:type="spellEnd"/>
            <w:r w:rsidRPr="00E35045">
              <w:rPr>
                <w:rFonts w:ascii="Calibri" w:eastAsia="Times New Roman" w:hAnsi="Calibri" w:cs="Calibri"/>
                <w:color w:val="0070C0"/>
                <w:sz w:val="18"/>
                <w:szCs w:val="18"/>
                <w:lang w:eastAsia="el-GR"/>
              </w:rPr>
              <w:t xml:space="preserve"> and </w:t>
            </w:r>
            <w:proofErr w:type="spellStart"/>
            <w:r w:rsidRPr="00E35045">
              <w:rPr>
                <w:rFonts w:ascii="Calibri" w:eastAsia="Times New Roman" w:hAnsi="Calibri" w:cs="Calibri"/>
                <w:color w:val="0070C0"/>
                <w:sz w:val="18"/>
                <w:szCs w:val="18"/>
                <w:lang w:eastAsia="el-GR"/>
              </w:rPr>
              <w:t>highschool</w:t>
            </w:r>
            <w:proofErr w:type="spellEnd"/>
            <w:r w:rsidRPr="00E35045">
              <w:rPr>
                <w:rFonts w:ascii="Calibri" w:eastAsia="Times New Roman" w:hAnsi="Calibri" w:cs="Calibri"/>
                <w:color w:val="0070C0"/>
                <w:sz w:val="18"/>
                <w:szCs w:val="18"/>
                <w:lang w:eastAsia="el-GR"/>
              </w:rPr>
              <w:t xml:space="preserve"> </w:t>
            </w:r>
            <w:proofErr w:type="spellStart"/>
            <w:r w:rsidRPr="00E35045">
              <w:rPr>
                <w:rFonts w:ascii="Calibri" w:eastAsia="Times New Roman" w:hAnsi="Calibri" w:cs="Calibri"/>
                <w:color w:val="0070C0"/>
                <w:sz w:val="18"/>
                <w:szCs w:val="18"/>
                <w:lang w:eastAsia="el-GR"/>
              </w:rPr>
              <w:t>teachers</w:t>
            </w:r>
            <w:proofErr w:type="spellEnd"/>
            <w:r w:rsidRPr="00E35045">
              <w:rPr>
                <w:rFonts w:ascii="Calibri" w:eastAsia="Times New Roman" w:hAnsi="Calibri" w:cs="Calibri"/>
                <w:color w:val="0070C0"/>
                <w:sz w:val="18"/>
                <w:szCs w:val="18"/>
                <w:lang w:eastAsia="el-GR"/>
              </w:rPr>
              <w:t xml:space="preserve"> </w:t>
            </w:r>
            <w:proofErr w:type="spellStart"/>
            <w:r w:rsidRPr="00E35045">
              <w:rPr>
                <w:rFonts w:ascii="Calibri" w:eastAsia="Times New Roman" w:hAnsi="Calibri" w:cs="Calibri"/>
                <w:color w:val="0070C0"/>
                <w:sz w:val="18"/>
                <w:szCs w:val="18"/>
                <w:lang w:eastAsia="el-GR"/>
              </w:rPr>
              <w:t>transfers</w:t>
            </w:r>
            <w:proofErr w:type="spellEnd"/>
          </w:p>
        </w:tc>
        <w:tc>
          <w:tcPr>
            <w:tcW w:w="202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Στατιστική επεξεργασία μεταθέσεων προσωπικού Πρωτοβάθμιας και Δευτεροβάθμιας Εκπαίδευσης</w:t>
            </w:r>
          </w:p>
        </w:tc>
        <w:tc>
          <w:tcPr>
            <w:tcW w:w="150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Ετήσια</w:t>
            </w:r>
          </w:p>
        </w:tc>
        <w:tc>
          <w:tcPr>
            <w:tcW w:w="196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2024-2025</w:t>
            </w:r>
          </w:p>
        </w:tc>
        <w:tc>
          <w:tcPr>
            <w:tcW w:w="134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2ο</w:t>
            </w:r>
          </w:p>
        </w:tc>
      </w:tr>
      <w:tr w:rsidR="00E35045" w:rsidRPr="00E35045" w:rsidTr="00E35045">
        <w:trPr>
          <w:trHeight w:val="3855"/>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E35045" w:rsidRPr="00E35045" w:rsidRDefault="00E35045" w:rsidP="00E35045">
            <w:pPr>
              <w:spacing w:after="0" w:line="240" w:lineRule="auto"/>
              <w:jc w:val="center"/>
              <w:rPr>
                <w:rFonts w:ascii="Calibri" w:eastAsia="Times New Roman" w:hAnsi="Calibri" w:cs="Calibri"/>
                <w:sz w:val="18"/>
                <w:szCs w:val="18"/>
                <w:lang w:eastAsia="el-GR"/>
              </w:rPr>
            </w:pPr>
            <w:r w:rsidRPr="00E35045">
              <w:rPr>
                <w:rFonts w:ascii="Calibri" w:eastAsia="Times New Roman" w:hAnsi="Calibri" w:cs="Calibri"/>
                <w:sz w:val="18"/>
                <w:szCs w:val="18"/>
                <w:lang w:eastAsia="el-GR"/>
              </w:rPr>
              <w:lastRenderedPageBreak/>
              <w:t>8</w:t>
            </w:r>
          </w:p>
        </w:tc>
        <w:tc>
          <w:tcPr>
            <w:tcW w:w="2620" w:type="dxa"/>
            <w:tcBorders>
              <w:top w:val="nil"/>
              <w:left w:val="nil"/>
              <w:bottom w:val="single" w:sz="4" w:space="0" w:color="000000"/>
              <w:right w:val="single" w:sz="4" w:space="0" w:color="000000"/>
            </w:tcBorders>
            <w:shd w:val="clear" w:color="auto" w:fill="auto"/>
            <w:noWrap/>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EDUC_09</w:t>
            </w:r>
          </w:p>
        </w:tc>
        <w:tc>
          <w:tcPr>
            <w:tcW w:w="340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val="en-US" w:eastAsia="el-GR"/>
              </w:rPr>
            </w:pPr>
            <w:r w:rsidRPr="00E35045">
              <w:rPr>
                <w:rFonts w:ascii="Calibri" w:eastAsia="Times New Roman" w:hAnsi="Calibri" w:cs="Calibri"/>
                <w:color w:val="000000"/>
                <w:sz w:val="18"/>
                <w:szCs w:val="18"/>
                <w:lang w:eastAsia="el-GR"/>
              </w:rPr>
              <w:t>Στατιστικά</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στοιχεία</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μετεγγραφών</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φοιτητών</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με</w:t>
            </w:r>
            <w:r w:rsidRPr="00E35045">
              <w:rPr>
                <w:rFonts w:ascii="Calibri" w:eastAsia="Times New Roman" w:hAnsi="Calibri" w:cs="Calibri"/>
                <w:color w:val="000000"/>
                <w:sz w:val="18"/>
                <w:szCs w:val="18"/>
                <w:lang w:val="en-US" w:eastAsia="el-GR"/>
              </w:rPr>
              <w:t xml:space="preserve"> </w:t>
            </w:r>
            <w:proofErr w:type="spellStart"/>
            <w:r w:rsidRPr="00E35045">
              <w:rPr>
                <w:rFonts w:ascii="Calibri" w:eastAsia="Times New Roman" w:hAnsi="Calibri" w:cs="Calibri"/>
                <w:color w:val="000000"/>
                <w:sz w:val="18"/>
                <w:szCs w:val="18"/>
                <w:lang w:eastAsia="el-GR"/>
              </w:rPr>
              <w:t>κοινωνικο</w:t>
            </w:r>
            <w:proofErr w:type="spellEnd"/>
            <w:r w:rsidRPr="00E35045">
              <w:rPr>
                <w:rFonts w:ascii="Calibri" w:eastAsia="Times New Roman" w:hAnsi="Calibri" w:cs="Calibri"/>
                <w:color w:val="000000"/>
                <w:sz w:val="18"/>
                <w:szCs w:val="18"/>
                <w:lang w:val="en-US" w:eastAsia="el-GR"/>
              </w:rPr>
              <w:t>-</w:t>
            </w:r>
            <w:r w:rsidRPr="00E35045">
              <w:rPr>
                <w:rFonts w:ascii="Calibri" w:eastAsia="Times New Roman" w:hAnsi="Calibri" w:cs="Calibri"/>
                <w:color w:val="000000"/>
                <w:sz w:val="18"/>
                <w:szCs w:val="18"/>
                <w:lang w:eastAsia="el-GR"/>
              </w:rPr>
              <w:t>οικονομικά</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κριτήρια</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αδελφών</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προπτυχιακών</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φοιτητών</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και</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στατιστικά</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ηλεκτρονικών</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εγγραφών</w:t>
            </w:r>
            <w:r w:rsidRPr="00E35045">
              <w:rPr>
                <w:rFonts w:ascii="Calibri" w:eastAsia="Times New Roman" w:hAnsi="Calibri" w:cs="Calibri"/>
                <w:color w:val="000000"/>
                <w:sz w:val="18"/>
                <w:szCs w:val="18"/>
                <w:lang w:val="en-US" w:eastAsia="el-GR"/>
              </w:rPr>
              <w:t>/</w:t>
            </w:r>
            <w:r w:rsidRPr="00E35045">
              <w:rPr>
                <w:rFonts w:ascii="Calibri" w:eastAsia="Times New Roman" w:hAnsi="Calibri" w:cs="Calibri"/>
                <w:color w:val="000000"/>
                <w:sz w:val="18"/>
                <w:szCs w:val="18"/>
                <w:lang w:eastAsia="el-GR"/>
              </w:rPr>
              <w:t>διαγραφών</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επιτυχόντων</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στην</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Τριτοβάθμια</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eastAsia="el-GR"/>
              </w:rPr>
              <w:t>Εκπαίδευση</w:t>
            </w:r>
            <w:r w:rsidRPr="00E35045">
              <w:rPr>
                <w:rFonts w:ascii="Calibri" w:eastAsia="Times New Roman" w:hAnsi="Calibri" w:cs="Calibri"/>
                <w:color w:val="000000"/>
                <w:sz w:val="18"/>
                <w:szCs w:val="18"/>
                <w:lang w:val="en-US" w:eastAsia="el-GR"/>
              </w:rPr>
              <w:t xml:space="preserve">  /</w:t>
            </w:r>
            <w:r w:rsidRPr="00E35045">
              <w:rPr>
                <w:rFonts w:ascii="Calibri" w:eastAsia="Times New Roman" w:hAnsi="Calibri" w:cs="Calibri"/>
                <w:color w:val="000000"/>
                <w:sz w:val="18"/>
                <w:szCs w:val="18"/>
                <w:lang w:val="en-US" w:eastAsia="el-GR"/>
              </w:rPr>
              <w:br/>
            </w:r>
            <w:r w:rsidRPr="00E35045">
              <w:rPr>
                <w:rFonts w:ascii="Calibri" w:eastAsia="Times New Roman" w:hAnsi="Calibri" w:cs="Calibri"/>
                <w:color w:val="0070C0"/>
                <w:sz w:val="18"/>
                <w:szCs w:val="18"/>
                <w:lang w:val="en-US" w:eastAsia="el-GR"/>
              </w:rPr>
              <w:t xml:space="preserve">Statistics on a) students' transfer process in Greek  Tertiary Education a1) based on social and </w:t>
            </w:r>
            <w:proofErr w:type="spellStart"/>
            <w:r w:rsidRPr="00E35045">
              <w:rPr>
                <w:rFonts w:ascii="Calibri" w:eastAsia="Times New Roman" w:hAnsi="Calibri" w:cs="Calibri"/>
                <w:color w:val="0070C0"/>
                <w:sz w:val="18"/>
                <w:szCs w:val="18"/>
                <w:lang w:val="en-US" w:eastAsia="el-GR"/>
              </w:rPr>
              <w:t>economical</w:t>
            </w:r>
            <w:proofErr w:type="spellEnd"/>
            <w:r w:rsidRPr="00E35045">
              <w:rPr>
                <w:rFonts w:ascii="Calibri" w:eastAsia="Times New Roman" w:hAnsi="Calibri" w:cs="Calibri"/>
                <w:color w:val="0070C0"/>
                <w:sz w:val="18"/>
                <w:szCs w:val="18"/>
                <w:lang w:val="en-US" w:eastAsia="el-GR"/>
              </w:rPr>
              <w:t xml:space="preserve"> criteria  a2) for siblings </w:t>
            </w:r>
            <w:proofErr w:type="spellStart"/>
            <w:r w:rsidRPr="00E35045">
              <w:rPr>
                <w:rFonts w:ascii="Calibri" w:eastAsia="Times New Roman" w:hAnsi="Calibri" w:cs="Calibri"/>
                <w:color w:val="0070C0"/>
                <w:sz w:val="18"/>
                <w:szCs w:val="18"/>
                <w:lang w:val="en-US" w:eastAsia="el-GR"/>
              </w:rPr>
              <w:t>undergraduated</w:t>
            </w:r>
            <w:proofErr w:type="spellEnd"/>
            <w:r w:rsidRPr="00E35045">
              <w:rPr>
                <w:rFonts w:ascii="Calibri" w:eastAsia="Times New Roman" w:hAnsi="Calibri" w:cs="Calibri"/>
                <w:color w:val="0070C0"/>
                <w:sz w:val="18"/>
                <w:szCs w:val="18"/>
                <w:lang w:val="en-US" w:eastAsia="el-GR"/>
              </w:rPr>
              <w:t xml:space="preserve"> students </w:t>
            </w:r>
            <w:proofErr w:type="spellStart"/>
            <w:r w:rsidRPr="00E35045">
              <w:rPr>
                <w:rFonts w:ascii="Calibri" w:eastAsia="Times New Roman" w:hAnsi="Calibri" w:cs="Calibri"/>
                <w:color w:val="0070C0"/>
                <w:sz w:val="18"/>
                <w:szCs w:val="18"/>
                <w:lang w:val="en-US" w:eastAsia="el-GR"/>
              </w:rPr>
              <w:t>studing</w:t>
            </w:r>
            <w:proofErr w:type="spellEnd"/>
            <w:r w:rsidRPr="00E35045">
              <w:rPr>
                <w:rFonts w:ascii="Calibri" w:eastAsia="Times New Roman" w:hAnsi="Calibri" w:cs="Calibri"/>
                <w:color w:val="0070C0"/>
                <w:sz w:val="18"/>
                <w:szCs w:val="18"/>
                <w:lang w:val="en-US" w:eastAsia="el-GR"/>
              </w:rPr>
              <w:t xml:space="preserve"> in  different regional units  b)successful candidates'  electronic applications for registrations and expulsions in Greek Tertiary Education Institutions  </w:t>
            </w:r>
          </w:p>
        </w:tc>
        <w:tc>
          <w:tcPr>
            <w:tcW w:w="2020" w:type="dxa"/>
            <w:tcBorders>
              <w:top w:val="nil"/>
              <w:left w:val="single" w:sz="4" w:space="0" w:color="0070C0"/>
              <w:bottom w:val="single" w:sz="4" w:space="0" w:color="0070C0"/>
              <w:right w:val="single" w:sz="4" w:space="0" w:color="0070C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 xml:space="preserve">Στατιστικά στοιχεία μετεγγραφών φοιτητών με </w:t>
            </w:r>
            <w:proofErr w:type="spellStart"/>
            <w:r w:rsidRPr="00E35045">
              <w:rPr>
                <w:rFonts w:ascii="Calibri" w:eastAsia="Times New Roman" w:hAnsi="Calibri" w:cs="Calibri"/>
                <w:color w:val="000000"/>
                <w:sz w:val="18"/>
                <w:szCs w:val="18"/>
                <w:lang w:eastAsia="el-GR"/>
              </w:rPr>
              <w:t>κοινωνικο</w:t>
            </w:r>
            <w:proofErr w:type="spellEnd"/>
            <w:r w:rsidRPr="00E35045">
              <w:rPr>
                <w:rFonts w:ascii="Calibri" w:eastAsia="Times New Roman" w:hAnsi="Calibri" w:cs="Calibri"/>
                <w:color w:val="000000"/>
                <w:sz w:val="18"/>
                <w:szCs w:val="18"/>
                <w:lang w:eastAsia="el-GR"/>
              </w:rPr>
              <w:t xml:space="preserve">-οικονομικά κριτήρια, αδελφών προπτυχιακών φοιτητών και στατιστικά ηλεκτρονικών εγγραφών/διαγραφών επιτυχόντων στην Τριτοβάθμια Εκπαίδευση  </w:t>
            </w:r>
          </w:p>
        </w:tc>
        <w:tc>
          <w:tcPr>
            <w:tcW w:w="1500" w:type="dxa"/>
            <w:tcBorders>
              <w:top w:val="nil"/>
              <w:left w:val="nil"/>
              <w:bottom w:val="single" w:sz="8" w:space="0" w:color="0070C0"/>
              <w:right w:val="single" w:sz="4" w:space="0" w:color="0070C0"/>
            </w:tcBorders>
            <w:shd w:val="clear" w:color="auto" w:fill="auto"/>
            <w:vAlign w:val="center"/>
            <w:hideMark/>
          </w:tcPr>
          <w:p w:rsidR="00E35045" w:rsidRPr="00E35045" w:rsidRDefault="00E35045" w:rsidP="00E35045">
            <w:pPr>
              <w:spacing w:after="0" w:line="240" w:lineRule="auto"/>
              <w:rPr>
                <w:rFonts w:ascii="Calibri" w:eastAsia="Times New Roman" w:hAnsi="Calibri" w:cs="Calibri"/>
                <w:color w:val="000000"/>
                <w:sz w:val="20"/>
                <w:szCs w:val="20"/>
                <w:lang w:eastAsia="el-GR"/>
              </w:rPr>
            </w:pPr>
            <w:r w:rsidRPr="00E35045">
              <w:rPr>
                <w:rFonts w:ascii="Calibri" w:eastAsia="Times New Roman" w:hAnsi="Calibri" w:cs="Calibri"/>
                <w:color w:val="000000"/>
                <w:sz w:val="20"/>
                <w:szCs w:val="20"/>
                <w:lang w:eastAsia="el-GR"/>
              </w:rPr>
              <w:t xml:space="preserve"> Ετήσια</w:t>
            </w:r>
          </w:p>
        </w:tc>
        <w:tc>
          <w:tcPr>
            <w:tcW w:w="1960" w:type="dxa"/>
            <w:tcBorders>
              <w:top w:val="nil"/>
              <w:left w:val="nil"/>
              <w:bottom w:val="single" w:sz="8" w:space="0" w:color="0070C0"/>
              <w:right w:val="single" w:sz="4" w:space="0" w:color="0070C0"/>
            </w:tcBorders>
            <w:shd w:val="clear" w:color="auto" w:fill="auto"/>
            <w:vAlign w:val="center"/>
            <w:hideMark/>
          </w:tcPr>
          <w:p w:rsidR="00E35045" w:rsidRPr="00E35045" w:rsidRDefault="00E35045" w:rsidP="00E35045">
            <w:pPr>
              <w:spacing w:after="0" w:line="240" w:lineRule="auto"/>
              <w:rPr>
                <w:rFonts w:ascii="Calibri" w:eastAsia="Times New Roman" w:hAnsi="Calibri" w:cs="Calibri"/>
                <w:color w:val="000000"/>
                <w:sz w:val="20"/>
                <w:szCs w:val="20"/>
                <w:lang w:eastAsia="el-GR"/>
              </w:rPr>
            </w:pPr>
            <w:r w:rsidRPr="00E35045">
              <w:rPr>
                <w:rFonts w:ascii="Calibri" w:eastAsia="Times New Roman" w:hAnsi="Calibri" w:cs="Calibri"/>
                <w:color w:val="000000"/>
                <w:sz w:val="20"/>
                <w:szCs w:val="20"/>
                <w:lang w:eastAsia="el-GR"/>
              </w:rPr>
              <w:t>01/01/2024 έως 31/12/2024</w:t>
            </w:r>
          </w:p>
        </w:tc>
        <w:tc>
          <w:tcPr>
            <w:tcW w:w="1340" w:type="dxa"/>
            <w:tcBorders>
              <w:top w:val="nil"/>
              <w:left w:val="nil"/>
              <w:bottom w:val="single" w:sz="8" w:space="0" w:color="0070C0"/>
              <w:right w:val="single" w:sz="4" w:space="0" w:color="0070C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20"/>
                <w:szCs w:val="20"/>
                <w:lang w:eastAsia="el-GR"/>
              </w:rPr>
            </w:pPr>
            <w:r w:rsidRPr="00E35045">
              <w:rPr>
                <w:rFonts w:ascii="Calibri" w:eastAsia="Times New Roman" w:hAnsi="Calibri" w:cs="Calibri"/>
                <w:color w:val="000000"/>
                <w:sz w:val="20"/>
                <w:szCs w:val="20"/>
                <w:lang w:eastAsia="el-GR"/>
              </w:rPr>
              <w:t>1ο</w:t>
            </w:r>
          </w:p>
        </w:tc>
      </w:tr>
      <w:tr w:rsidR="00E35045" w:rsidRPr="00E35045" w:rsidTr="00E35045">
        <w:trPr>
          <w:trHeight w:val="168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E35045" w:rsidRPr="00E35045" w:rsidRDefault="00E35045" w:rsidP="00E35045">
            <w:pPr>
              <w:spacing w:after="0" w:line="240" w:lineRule="auto"/>
              <w:jc w:val="center"/>
              <w:rPr>
                <w:rFonts w:ascii="Calibri" w:eastAsia="Times New Roman" w:hAnsi="Calibri" w:cs="Calibri"/>
                <w:sz w:val="18"/>
                <w:szCs w:val="18"/>
                <w:lang w:eastAsia="el-GR"/>
              </w:rPr>
            </w:pPr>
            <w:r w:rsidRPr="00E35045">
              <w:rPr>
                <w:rFonts w:ascii="Calibri" w:eastAsia="Times New Roman" w:hAnsi="Calibri" w:cs="Calibri"/>
                <w:sz w:val="18"/>
                <w:szCs w:val="18"/>
                <w:lang w:eastAsia="el-GR"/>
              </w:rPr>
              <w:t>9</w:t>
            </w:r>
          </w:p>
        </w:tc>
        <w:tc>
          <w:tcPr>
            <w:tcW w:w="2620" w:type="dxa"/>
            <w:tcBorders>
              <w:top w:val="nil"/>
              <w:left w:val="nil"/>
              <w:bottom w:val="single" w:sz="4" w:space="0" w:color="000000"/>
              <w:right w:val="single" w:sz="4" w:space="0" w:color="000000"/>
            </w:tcBorders>
            <w:shd w:val="clear" w:color="auto" w:fill="auto"/>
            <w:noWrap/>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EDUC_10</w:t>
            </w:r>
          </w:p>
        </w:tc>
        <w:tc>
          <w:tcPr>
            <w:tcW w:w="3400" w:type="dxa"/>
            <w:tcBorders>
              <w:top w:val="nil"/>
              <w:left w:val="nil"/>
              <w:bottom w:val="single" w:sz="4" w:space="0" w:color="000000"/>
              <w:right w:val="single" w:sz="4" w:space="0" w:color="00000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Αριθμητικά στοιχεία  μαθητών/</w:t>
            </w:r>
            <w:proofErr w:type="spellStart"/>
            <w:r w:rsidRPr="00E35045">
              <w:rPr>
                <w:rFonts w:ascii="Calibri" w:eastAsia="Times New Roman" w:hAnsi="Calibri" w:cs="Calibri"/>
                <w:color w:val="000000"/>
                <w:sz w:val="18"/>
                <w:szCs w:val="18"/>
                <w:lang w:eastAsia="el-GR"/>
              </w:rPr>
              <w:t>τριων</w:t>
            </w:r>
            <w:proofErr w:type="spellEnd"/>
            <w:r w:rsidRPr="00E35045">
              <w:rPr>
                <w:rFonts w:ascii="Calibri" w:eastAsia="Times New Roman" w:hAnsi="Calibri" w:cs="Calibri"/>
                <w:color w:val="000000"/>
                <w:sz w:val="18"/>
                <w:szCs w:val="18"/>
                <w:lang w:eastAsia="el-GR"/>
              </w:rPr>
              <w:t xml:space="preserve"> και σχολείων ΓΕΛ και ΕΠΑΛ Ελλάδας και Κύπρου που συμμετέχουν σε Πανελλήνιους Αγώνες  /</w:t>
            </w:r>
            <w:r w:rsidRPr="00E35045">
              <w:rPr>
                <w:rFonts w:ascii="Calibri" w:eastAsia="Times New Roman" w:hAnsi="Calibri" w:cs="Calibri"/>
                <w:color w:val="000000"/>
                <w:sz w:val="18"/>
                <w:szCs w:val="18"/>
                <w:lang w:eastAsia="el-GR"/>
              </w:rPr>
              <w:br/>
            </w:r>
            <w:r w:rsidRPr="00E35045">
              <w:rPr>
                <w:rFonts w:ascii="Calibri" w:eastAsia="Times New Roman" w:hAnsi="Calibri" w:cs="Calibri"/>
                <w:color w:val="0070C0"/>
                <w:sz w:val="18"/>
                <w:szCs w:val="18"/>
                <w:lang w:eastAsia="el-GR"/>
              </w:rPr>
              <w:t xml:space="preserve">Sport </w:t>
            </w:r>
            <w:proofErr w:type="spellStart"/>
            <w:r w:rsidRPr="00E35045">
              <w:rPr>
                <w:rFonts w:ascii="Calibri" w:eastAsia="Times New Roman" w:hAnsi="Calibri" w:cs="Calibri"/>
                <w:color w:val="0070C0"/>
                <w:sz w:val="18"/>
                <w:szCs w:val="18"/>
                <w:lang w:eastAsia="el-GR"/>
              </w:rPr>
              <w:t>Competition</w:t>
            </w:r>
            <w:proofErr w:type="spellEnd"/>
            <w:r w:rsidRPr="00E35045">
              <w:rPr>
                <w:rFonts w:ascii="Calibri" w:eastAsia="Times New Roman" w:hAnsi="Calibri" w:cs="Calibri"/>
                <w:color w:val="0070C0"/>
                <w:sz w:val="18"/>
                <w:szCs w:val="18"/>
                <w:lang w:eastAsia="el-GR"/>
              </w:rPr>
              <w:t xml:space="preserve">  </w:t>
            </w:r>
            <w:proofErr w:type="spellStart"/>
            <w:r w:rsidRPr="00E35045">
              <w:rPr>
                <w:rFonts w:ascii="Calibri" w:eastAsia="Times New Roman" w:hAnsi="Calibri" w:cs="Calibri"/>
                <w:color w:val="0070C0"/>
                <w:sz w:val="18"/>
                <w:szCs w:val="18"/>
                <w:lang w:eastAsia="el-GR"/>
              </w:rPr>
              <w:t>Figures</w:t>
            </w:r>
            <w:proofErr w:type="spellEnd"/>
            <w:r w:rsidRPr="00E35045">
              <w:rPr>
                <w:rFonts w:ascii="Calibri" w:eastAsia="Times New Roman" w:hAnsi="Calibri" w:cs="Calibri"/>
                <w:color w:val="0070C0"/>
                <w:sz w:val="18"/>
                <w:szCs w:val="18"/>
                <w:lang w:eastAsia="el-GR"/>
              </w:rPr>
              <w:t xml:space="preserve"> of Greek and </w:t>
            </w:r>
            <w:proofErr w:type="spellStart"/>
            <w:r w:rsidRPr="00E35045">
              <w:rPr>
                <w:rFonts w:ascii="Calibri" w:eastAsia="Times New Roman" w:hAnsi="Calibri" w:cs="Calibri"/>
                <w:color w:val="0070C0"/>
                <w:sz w:val="18"/>
                <w:szCs w:val="18"/>
                <w:lang w:eastAsia="el-GR"/>
              </w:rPr>
              <w:t>Cypriot</w:t>
            </w:r>
            <w:proofErr w:type="spellEnd"/>
            <w:r w:rsidRPr="00E35045">
              <w:rPr>
                <w:rFonts w:ascii="Calibri" w:eastAsia="Times New Roman" w:hAnsi="Calibri" w:cs="Calibri"/>
                <w:color w:val="0070C0"/>
                <w:sz w:val="18"/>
                <w:szCs w:val="18"/>
                <w:lang w:eastAsia="el-GR"/>
              </w:rPr>
              <w:t xml:space="preserve"> </w:t>
            </w:r>
            <w:proofErr w:type="spellStart"/>
            <w:r w:rsidRPr="00E35045">
              <w:rPr>
                <w:rFonts w:ascii="Calibri" w:eastAsia="Times New Roman" w:hAnsi="Calibri" w:cs="Calibri"/>
                <w:color w:val="0070C0"/>
                <w:sz w:val="18"/>
                <w:szCs w:val="18"/>
                <w:lang w:eastAsia="el-GR"/>
              </w:rPr>
              <w:t>Secondary</w:t>
            </w:r>
            <w:proofErr w:type="spellEnd"/>
            <w:r w:rsidRPr="00E35045">
              <w:rPr>
                <w:rFonts w:ascii="Calibri" w:eastAsia="Times New Roman" w:hAnsi="Calibri" w:cs="Calibri"/>
                <w:color w:val="0070C0"/>
                <w:sz w:val="18"/>
                <w:szCs w:val="18"/>
                <w:lang w:eastAsia="el-GR"/>
              </w:rPr>
              <w:t xml:space="preserve"> </w:t>
            </w:r>
            <w:proofErr w:type="spellStart"/>
            <w:r w:rsidRPr="00E35045">
              <w:rPr>
                <w:rFonts w:ascii="Calibri" w:eastAsia="Times New Roman" w:hAnsi="Calibri" w:cs="Calibri"/>
                <w:color w:val="0070C0"/>
                <w:sz w:val="18"/>
                <w:szCs w:val="18"/>
                <w:lang w:eastAsia="el-GR"/>
              </w:rPr>
              <w:t>Education</w:t>
            </w:r>
            <w:proofErr w:type="spellEnd"/>
            <w:r w:rsidRPr="00E35045">
              <w:rPr>
                <w:rFonts w:ascii="Calibri" w:eastAsia="Times New Roman" w:hAnsi="Calibri" w:cs="Calibri"/>
                <w:color w:val="0070C0"/>
                <w:sz w:val="18"/>
                <w:szCs w:val="18"/>
                <w:lang w:eastAsia="el-GR"/>
              </w:rPr>
              <w:t xml:space="preserve"> </w:t>
            </w:r>
            <w:proofErr w:type="spellStart"/>
            <w:r w:rsidRPr="00E35045">
              <w:rPr>
                <w:rFonts w:ascii="Calibri" w:eastAsia="Times New Roman" w:hAnsi="Calibri" w:cs="Calibri"/>
                <w:color w:val="0070C0"/>
                <w:sz w:val="18"/>
                <w:szCs w:val="18"/>
                <w:lang w:eastAsia="el-GR"/>
              </w:rPr>
              <w:t>Schools</w:t>
            </w:r>
            <w:proofErr w:type="spellEnd"/>
            <w:r w:rsidRPr="00E35045">
              <w:rPr>
                <w:rFonts w:ascii="Calibri" w:eastAsia="Times New Roman" w:hAnsi="Calibri" w:cs="Calibri"/>
                <w:color w:val="0070C0"/>
                <w:sz w:val="18"/>
                <w:szCs w:val="18"/>
                <w:lang w:eastAsia="el-GR"/>
              </w:rPr>
              <w:t xml:space="preserve">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 xml:space="preserve">Συμμετοχές μαθητών/τριών &amp; σχολείων ανά ΠΔΕ Πανελληνίων Σχολικών Αγώνων Λυκείων Ελλάδας και Κύπρου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Ετήσια</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 xml:space="preserve">τρίμηνο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3ο</w:t>
            </w:r>
          </w:p>
        </w:tc>
      </w:tr>
      <w:tr w:rsidR="00E35045" w:rsidRPr="00E35045" w:rsidTr="00E35045">
        <w:trPr>
          <w:trHeight w:val="12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E35045" w:rsidRPr="00E35045" w:rsidRDefault="00E35045" w:rsidP="00E35045">
            <w:pPr>
              <w:spacing w:after="0" w:line="240" w:lineRule="auto"/>
              <w:jc w:val="center"/>
              <w:rPr>
                <w:rFonts w:ascii="Calibri" w:eastAsia="Times New Roman" w:hAnsi="Calibri" w:cs="Calibri"/>
                <w:sz w:val="18"/>
                <w:szCs w:val="18"/>
                <w:lang w:eastAsia="el-GR"/>
              </w:rPr>
            </w:pPr>
            <w:r w:rsidRPr="00E35045">
              <w:rPr>
                <w:rFonts w:ascii="Calibri" w:eastAsia="Times New Roman" w:hAnsi="Calibri" w:cs="Calibri"/>
                <w:sz w:val="18"/>
                <w:szCs w:val="18"/>
                <w:lang w:eastAsia="el-GR"/>
              </w:rPr>
              <w:t>10</w:t>
            </w:r>
          </w:p>
        </w:tc>
        <w:tc>
          <w:tcPr>
            <w:tcW w:w="2620" w:type="dxa"/>
            <w:tcBorders>
              <w:top w:val="nil"/>
              <w:left w:val="nil"/>
              <w:bottom w:val="single" w:sz="4" w:space="0" w:color="000000"/>
              <w:right w:val="single" w:sz="4" w:space="0" w:color="000000"/>
            </w:tcBorders>
            <w:shd w:val="clear" w:color="auto" w:fill="auto"/>
            <w:noWrap/>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SPORT_01</w:t>
            </w:r>
          </w:p>
        </w:tc>
        <w:tc>
          <w:tcPr>
            <w:tcW w:w="3400"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E35045" w:rsidRPr="00E35045" w:rsidRDefault="00E35045" w:rsidP="00E35045">
            <w:pPr>
              <w:spacing w:after="0" w:line="240" w:lineRule="auto"/>
              <w:jc w:val="center"/>
              <w:rPr>
                <w:rFonts w:ascii="Calibri" w:eastAsia="Times New Roman" w:hAnsi="Calibri" w:cs="Calibri"/>
                <w:sz w:val="18"/>
                <w:szCs w:val="18"/>
                <w:lang w:eastAsia="el-GR"/>
              </w:rPr>
            </w:pPr>
            <w:r w:rsidRPr="00E35045">
              <w:rPr>
                <w:rFonts w:ascii="Calibri" w:eastAsia="Times New Roman" w:hAnsi="Calibri" w:cs="Calibri"/>
                <w:sz w:val="18"/>
                <w:szCs w:val="18"/>
                <w:lang w:eastAsia="el-GR"/>
              </w:rPr>
              <w:t>ΣΤΑΤΙΣΤΙΚΑ ΣΤΟΙΧΕΙΑ  ΑΘΛΗΤΙΚΩΝ ΣΩΜΑΤΕΙΩΝ</w:t>
            </w:r>
          </w:p>
        </w:tc>
        <w:tc>
          <w:tcPr>
            <w:tcW w:w="2020" w:type="dxa"/>
            <w:tcBorders>
              <w:top w:val="single" w:sz="4" w:space="0" w:color="auto"/>
              <w:left w:val="nil"/>
              <w:bottom w:val="single" w:sz="4" w:space="0" w:color="auto"/>
              <w:right w:val="single" w:sz="4" w:space="0" w:color="auto"/>
            </w:tcBorders>
            <w:shd w:val="clear" w:color="D9D9D9" w:fill="FFFFFF"/>
            <w:vAlign w:val="center"/>
            <w:hideMark/>
          </w:tcPr>
          <w:p w:rsidR="00E35045" w:rsidRPr="00E35045" w:rsidRDefault="00E35045" w:rsidP="00E35045">
            <w:pPr>
              <w:spacing w:after="0" w:line="240" w:lineRule="auto"/>
              <w:jc w:val="center"/>
              <w:rPr>
                <w:rFonts w:ascii="Calibri" w:eastAsia="Times New Roman" w:hAnsi="Calibri" w:cs="Calibri"/>
                <w:sz w:val="18"/>
                <w:szCs w:val="18"/>
                <w:lang w:eastAsia="el-GR"/>
              </w:rPr>
            </w:pPr>
            <w:r w:rsidRPr="00E35045">
              <w:rPr>
                <w:rFonts w:ascii="Calibri" w:eastAsia="Times New Roman" w:hAnsi="Calibri" w:cs="Calibri"/>
                <w:sz w:val="18"/>
                <w:szCs w:val="18"/>
                <w:lang w:eastAsia="el-GR"/>
              </w:rPr>
              <w:t>ΑΘΛΗΤΙΚΑ ΣΩΜΑΤΕΙΑ ΑΝΑ ΟΜΟΣΠΟΝΔΙΑ, ΑΘΛΗΜΑ, ΠΕΡΙΦΕΡΕΙΑΚΗ ΕΝΟΤΗΤΑ</w:t>
            </w:r>
          </w:p>
        </w:tc>
        <w:tc>
          <w:tcPr>
            <w:tcW w:w="1500" w:type="dxa"/>
            <w:tcBorders>
              <w:top w:val="nil"/>
              <w:left w:val="single" w:sz="4" w:space="0" w:color="000000"/>
              <w:bottom w:val="single" w:sz="4" w:space="0" w:color="000000"/>
              <w:right w:val="single" w:sz="4" w:space="0" w:color="000000"/>
            </w:tcBorders>
            <w:shd w:val="clear" w:color="auto" w:fill="auto"/>
            <w:noWrap/>
            <w:vAlign w:val="bottom"/>
            <w:hideMark/>
          </w:tcPr>
          <w:p w:rsidR="00E35045" w:rsidRPr="00E35045" w:rsidRDefault="00E35045" w:rsidP="00E35045">
            <w:pPr>
              <w:spacing w:after="0" w:line="240" w:lineRule="auto"/>
              <w:rPr>
                <w:rFonts w:ascii="Calibri" w:eastAsia="Times New Roman" w:hAnsi="Calibri" w:cs="Calibri"/>
                <w:color w:val="000000"/>
                <w:lang w:eastAsia="el-GR"/>
              </w:rPr>
            </w:pPr>
            <w:r w:rsidRPr="00E35045">
              <w:rPr>
                <w:rFonts w:ascii="Calibri" w:eastAsia="Times New Roman" w:hAnsi="Calibri" w:cs="Calibri"/>
                <w:color w:val="000000"/>
                <w:lang w:eastAsia="el-GR"/>
              </w:rPr>
              <w:t> </w:t>
            </w:r>
          </w:p>
        </w:tc>
        <w:tc>
          <w:tcPr>
            <w:tcW w:w="1960" w:type="dxa"/>
            <w:tcBorders>
              <w:top w:val="nil"/>
              <w:left w:val="nil"/>
              <w:bottom w:val="single" w:sz="4" w:space="0" w:color="000000"/>
              <w:right w:val="single" w:sz="4" w:space="0" w:color="000000"/>
            </w:tcBorders>
            <w:shd w:val="clear" w:color="auto" w:fill="auto"/>
            <w:noWrap/>
            <w:vAlign w:val="bottom"/>
            <w:hideMark/>
          </w:tcPr>
          <w:p w:rsidR="00E35045" w:rsidRPr="00E35045" w:rsidRDefault="00E35045" w:rsidP="00E35045">
            <w:pPr>
              <w:spacing w:after="0" w:line="240" w:lineRule="auto"/>
              <w:rPr>
                <w:rFonts w:ascii="Calibri" w:eastAsia="Times New Roman" w:hAnsi="Calibri" w:cs="Calibri"/>
                <w:color w:val="000000"/>
                <w:lang w:eastAsia="el-GR"/>
              </w:rPr>
            </w:pPr>
            <w:r w:rsidRPr="00E35045">
              <w:rPr>
                <w:rFonts w:ascii="Calibri" w:eastAsia="Times New Roman" w:hAnsi="Calibri" w:cs="Calibri"/>
                <w:color w:val="000000"/>
                <w:lang w:eastAsia="el-GR"/>
              </w:rPr>
              <w:t> </w:t>
            </w:r>
          </w:p>
        </w:tc>
        <w:tc>
          <w:tcPr>
            <w:tcW w:w="1340" w:type="dxa"/>
            <w:tcBorders>
              <w:top w:val="nil"/>
              <w:left w:val="nil"/>
              <w:bottom w:val="single" w:sz="4" w:space="0" w:color="000000"/>
              <w:right w:val="single" w:sz="4" w:space="0" w:color="000000"/>
            </w:tcBorders>
            <w:shd w:val="clear" w:color="auto" w:fill="auto"/>
            <w:noWrap/>
            <w:vAlign w:val="bottom"/>
            <w:hideMark/>
          </w:tcPr>
          <w:p w:rsidR="00E35045" w:rsidRPr="00E35045" w:rsidRDefault="00E35045" w:rsidP="00E35045">
            <w:pPr>
              <w:spacing w:after="0" w:line="240" w:lineRule="auto"/>
              <w:rPr>
                <w:rFonts w:ascii="Calibri" w:eastAsia="Times New Roman" w:hAnsi="Calibri" w:cs="Calibri"/>
                <w:color w:val="000000"/>
                <w:lang w:eastAsia="el-GR"/>
              </w:rPr>
            </w:pPr>
            <w:r w:rsidRPr="00E35045">
              <w:rPr>
                <w:rFonts w:ascii="Calibri" w:eastAsia="Times New Roman" w:hAnsi="Calibri" w:cs="Calibri"/>
                <w:color w:val="000000"/>
                <w:lang w:eastAsia="el-GR"/>
              </w:rPr>
              <w:t> </w:t>
            </w:r>
          </w:p>
        </w:tc>
      </w:tr>
      <w:tr w:rsidR="00E35045" w:rsidRPr="00E35045" w:rsidTr="00E35045">
        <w:trPr>
          <w:trHeight w:val="96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E35045" w:rsidRPr="00E35045" w:rsidRDefault="00E35045" w:rsidP="00E35045">
            <w:pPr>
              <w:spacing w:after="0" w:line="240" w:lineRule="auto"/>
              <w:jc w:val="center"/>
              <w:rPr>
                <w:rFonts w:ascii="Calibri" w:eastAsia="Times New Roman" w:hAnsi="Calibri" w:cs="Calibri"/>
                <w:sz w:val="18"/>
                <w:szCs w:val="18"/>
                <w:lang w:eastAsia="el-GR"/>
              </w:rPr>
            </w:pPr>
            <w:r w:rsidRPr="00E35045">
              <w:rPr>
                <w:rFonts w:ascii="Calibri" w:eastAsia="Times New Roman" w:hAnsi="Calibri" w:cs="Calibri"/>
                <w:sz w:val="18"/>
                <w:szCs w:val="18"/>
                <w:lang w:eastAsia="el-GR"/>
              </w:rPr>
              <w:t>11</w:t>
            </w:r>
          </w:p>
        </w:tc>
        <w:tc>
          <w:tcPr>
            <w:tcW w:w="2620" w:type="dxa"/>
            <w:tcBorders>
              <w:top w:val="nil"/>
              <w:left w:val="nil"/>
              <w:bottom w:val="single" w:sz="4" w:space="0" w:color="000000"/>
              <w:right w:val="single" w:sz="4" w:space="0" w:color="000000"/>
            </w:tcBorders>
            <w:shd w:val="clear" w:color="auto" w:fill="auto"/>
            <w:noWrap/>
            <w:vAlign w:val="center"/>
            <w:hideMark/>
          </w:tcPr>
          <w:p w:rsidR="00E35045" w:rsidRPr="00E35045" w:rsidRDefault="00E35045" w:rsidP="00E35045">
            <w:pPr>
              <w:spacing w:after="0" w:line="240" w:lineRule="auto"/>
              <w:jc w:val="center"/>
              <w:rPr>
                <w:rFonts w:ascii="Calibri" w:eastAsia="Times New Roman" w:hAnsi="Calibri" w:cs="Calibri"/>
                <w:color w:val="000000"/>
                <w:sz w:val="18"/>
                <w:szCs w:val="18"/>
                <w:lang w:eastAsia="el-GR"/>
              </w:rPr>
            </w:pPr>
            <w:r w:rsidRPr="00E35045">
              <w:rPr>
                <w:rFonts w:ascii="Calibri" w:eastAsia="Times New Roman" w:hAnsi="Calibri" w:cs="Calibri"/>
                <w:color w:val="000000"/>
                <w:sz w:val="18"/>
                <w:szCs w:val="18"/>
                <w:lang w:eastAsia="el-GR"/>
              </w:rPr>
              <w:t>SPORT_02</w:t>
            </w:r>
          </w:p>
        </w:tc>
        <w:tc>
          <w:tcPr>
            <w:tcW w:w="3400" w:type="dxa"/>
            <w:tcBorders>
              <w:top w:val="nil"/>
              <w:left w:val="single" w:sz="4" w:space="0" w:color="auto"/>
              <w:bottom w:val="single" w:sz="4" w:space="0" w:color="auto"/>
              <w:right w:val="single" w:sz="4" w:space="0" w:color="auto"/>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sz w:val="18"/>
                <w:szCs w:val="18"/>
                <w:lang w:eastAsia="el-GR"/>
              </w:rPr>
            </w:pPr>
            <w:r w:rsidRPr="00E35045">
              <w:rPr>
                <w:rFonts w:ascii="Calibri" w:eastAsia="Times New Roman" w:hAnsi="Calibri" w:cs="Calibri"/>
                <w:sz w:val="18"/>
                <w:szCs w:val="18"/>
                <w:lang w:eastAsia="el-GR"/>
              </w:rPr>
              <w:t xml:space="preserve">ΣΤΑΤΙΣΤΙΚΑ ΣΤΟΙΧΕΙΑ ΠΡΟΠΟΝΗΤΩΝ </w:t>
            </w:r>
          </w:p>
        </w:tc>
        <w:tc>
          <w:tcPr>
            <w:tcW w:w="2020"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rsidR="00E35045" w:rsidRPr="00E35045" w:rsidRDefault="00E35045" w:rsidP="00E35045">
            <w:pPr>
              <w:spacing w:after="0" w:line="240" w:lineRule="auto"/>
              <w:jc w:val="center"/>
              <w:rPr>
                <w:rFonts w:ascii="Calibri" w:eastAsia="Times New Roman" w:hAnsi="Calibri" w:cs="Calibri"/>
                <w:sz w:val="18"/>
                <w:szCs w:val="18"/>
                <w:lang w:eastAsia="el-GR"/>
              </w:rPr>
            </w:pPr>
            <w:r w:rsidRPr="00E35045">
              <w:rPr>
                <w:rFonts w:ascii="Calibri" w:eastAsia="Times New Roman" w:hAnsi="Calibri" w:cs="Calibri"/>
                <w:sz w:val="18"/>
                <w:szCs w:val="18"/>
                <w:lang w:eastAsia="el-GR"/>
              </w:rPr>
              <w:t>ΑΔΕΙΕΣ ΠΡΟΠΟΝΗΤΩΝ ΑΝΑ ΑΘΛΗΜΑ, ΚΑΤΗΓΟΡΙΑ, ΧΡΟΝΟΛΟΓΙΑ</w:t>
            </w:r>
          </w:p>
        </w:tc>
        <w:tc>
          <w:tcPr>
            <w:tcW w:w="1500" w:type="dxa"/>
            <w:tcBorders>
              <w:top w:val="nil"/>
              <w:left w:val="single" w:sz="4" w:space="0" w:color="000000"/>
              <w:bottom w:val="single" w:sz="4" w:space="0" w:color="000000"/>
              <w:right w:val="single" w:sz="4" w:space="0" w:color="000000"/>
            </w:tcBorders>
            <w:shd w:val="clear" w:color="auto" w:fill="auto"/>
            <w:noWrap/>
            <w:vAlign w:val="bottom"/>
            <w:hideMark/>
          </w:tcPr>
          <w:p w:rsidR="00E35045" w:rsidRPr="00E35045" w:rsidRDefault="00E35045" w:rsidP="00E35045">
            <w:pPr>
              <w:spacing w:after="0" w:line="240" w:lineRule="auto"/>
              <w:rPr>
                <w:rFonts w:ascii="Calibri" w:eastAsia="Times New Roman" w:hAnsi="Calibri" w:cs="Calibri"/>
                <w:color w:val="000000"/>
                <w:lang w:eastAsia="el-GR"/>
              </w:rPr>
            </w:pPr>
            <w:r w:rsidRPr="00E35045">
              <w:rPr>
                <w:rFonts w:ascii="Calibri" w:eastAsia="Times New Roman" w:hAnsi="Calibri" w:cs="Calibri"/>
                <w:color w:val="000000"/>
                <w:lang w:eastAsia="el-GR"/>
              </w:rPr>
              <w:t> </w:t>
            </w:r>
          </w:p>
        </w:tc>
        <w:tc>
          <w:tcPr>
            <w:tcW w:w="1960" w:type="dxa"/>
            <w:tcBorders>
              <w:top w:val="nil"/>
              <w:left w:val="nil"/>
              <w:bottom w:val="single" w:sz="4" w:space="0" w:color="000000"/>
              <w:right w:val="single" w:sz="4" w:space="0" w:color="000000"/>
            </w:tcBorders>
            <w:shd w:val="clear" w:color="auto" w:fill="auto"/>
            <w:noWrap/>
            <w:vAlign w:val="bottom"/>
            <w:hideMark/>
          </w:tcPr>
          <w:p w:rsidR="00E35045" w:rsidRPr="00E35045" w:rsidRDefault="00E35045" w:rsidP="00E35045">
            <w:pPr>
              <w:spacing w:after="0" w:line="240" w:lineRule="auto"/>
              <w:rPr>
                <w:rFonts w:ascii="Calibri" w:eastAsia="Times New Roman" w:hAnsi="Calibri" w:cs="Calibri"/>
                <w:color w:val="000000"/>
                <w:lang w:eastAsia="el-GR"/>
              </w:rPr>
            </w:pPr>
            <w:r w:rsidRPr="00E35045">
              <w:rPr>
                <w:rFonts w:ascii="Calibri" w:eastAsia="Times New Roman" w:hAnsi="Calibri" w:cs="Calibri"/>
                <w:color w:val="000000"/>
                <w:lang w:eastAsia="el-GR"/>
              </w:rPr>
              <w:t> </w:t>
            </w:r>
          </w:p>
        </w:tc>
        <w:tc>
          <w:tcPr>
            <w:tcW w:w="1340" w:type="dxa"/>
            <w:tcBorders>
              <w:top w:val="nil"/>
              <w:left w:val="nil"/>
              <w:bottom w:val="single" w:sz="4" w:space="0" w:color="000000"/>
              <w:right w:val="single" w:sz="4" w:space="0" w:color="000000"/>
            </w:tcBorders>
            <w:shd w:val="clear" w:color="auto" w:fill="auto"/>
            <w:noWrap/>
            <w:vAlign w:val="bottom"/>
            <w:hideMark/>
          </w:tcPr>
          <w:p w:rsidR="00E35045" w:rsidRPr="00E35045" w:rsidRDefault="00E35045" w:rsidP="00E35045">
            <w:pPr>
              <w:spacing w:after="0" w:line="240" w:lineRule="auto"/>
              <w:rPr>
                <w:rFonts w:ascii="Calibri" w:eastAsia="Times New Roman" w:hAnsi="Calibri" w:cs="Calibri"/>
                <w:color w:val="000000"/>
                <w:lang w:eastAsia="el-GR"/>
              </w:rPr>
            </w:pPr>
            <w:r w:rsidRPr="00E35045">
              <w:rPr>
                <w:rFonts w:ascii="Calibri" w:eastAsia="Times New Roman" w:hAnsi="Calibri" w:cs="Calibri"/>
                <w:color w:val="000000"/>
                <w:lang w:eastAsia="el-GR"/>
              </w:rPr>
              <w:t> </w:t>
            </w:r>
          </w:p>
        </w:tc>
      </w:tr>
    </w:tbl>
    <w:p w:rsidR="004F0D46" w:rsidRPr="00CE1354" w:rsidRDefault="00E35045" w:rsidP="004F0D46">
      <w:pPr>
        <w:pStyle w:val="a3"/>
        <w:autoSpaceDE w:val="0"/>
        <w:autoSpaceDN w:val="0"/>
        <w:adjustRightInd w:val="0"/>
        <w:spacing w:after="0" w:line="240" w:lineRule="auto"/>
        <w:ind w:left="0"/>
        <w:jc w:val="both"/>
        <w:rPr>
          <w:rFonts w:ascii="Arial" w:hAnsi="Arial" w:cs="Arial"/>
          <w:color w:val="000000"/>
          <w:sz w:val="24"/>
          <w:szCs w:val="24"/>
        </w:rPr>
      </w:pPr>
      <w:r>
        <w:fldChar w:fldCharType="end"/>
      </w:r>
    </w:p>
    <w:sectPr w:rsidR="004F0D46" w:rsidRPr="00CE1354" w:rsidSect="007F108B">
      <w:pgSz w:w="16838" w:h="11906"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F472C"/>
    <w:multiLevelType w:val="hybridMultilevel"/>
    <w:tmpl w:val="958A66FA"/>
    <w:lvl w:ilvl="0" w:tplc="0408000F">
      <w:start w:val="1"/>
      <w:numFmt w:val="decimal"/>
      <w:lvlText w:val="%1."/>
      <w:lvlJc w:val="left"/>
      <w:pPr>
        <w:ind w:left="795" w:hanging="360"/>
      </w:pPr>
      <w:rPr>
        <w:rFonts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80"/>
    <w:rsid w:val="00027435"/>
    <w:rsid w:val="00050EAE"/>
    <w:rsid w:val="000B4380"/>
    <w:rsid w:val="00157BDA"/>
    <w:rsid w:val="001A39AE"/>
    <w:rsid w:val="00283A5B"/>
    <w:rsid w:val="002B4D44"/>
    <w:rsid w:val="004D2D7A"/>
    <w:rsid w:val="004E61FF"/>
    <w:rsid w:val="004F0D46"/>
    <w:rsid w:val="006D27EE"/>
    <w:rsid w:val="00712F64"/>
    <w:rsid w:val="007F108B"/>
    <w:rsid w:val="008018EE"/>
    <w:rsid w:val="0083558A"/>
    <w:rsid w:val="008E2D39"/>
    <w:rsid w:val="00906817"/>
    <w:rsid w:val="00936E4D"/>
    <w:rsid w:val="009C251D"/>
    <w:rsid w:val="00A433EC"/>
    <w:rsid w:val="00AB3846"/>
    <w:rsid w:val="00CB290F"/>
    <w:rsid w:val="00E35045"/>
    <w:rsid w:val="00E63896"/>
    <w:rsid w:val="00F73A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C6E6"/>
  <w15:chartTrackingRefBased/>
  <w15:docId w15:val="{D359A626-DA0A-4D3E-82AF-C3EBD172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712F64"/>
    <w:rPr>
      <w:color w:val="0000FF"/>
      <w:u w:val="single"/>
    </w:rPr>
  </w:style>
  <w:style w:type="character" w:styleId="-0">
    <w:name w:val="FollowedHyperlink"/>
    <w:basedOn w:val="a0"/>
    <w:uiPriority w:val="99"/>
    <w:semiHidden/>
    <w:unhideWhenUsed/>
    <w:rsid w:val="00712F64"/>
    <w:rPr>
      <w:color w:val="954F72" w:themeColor="followedHyperlink"/>
      <w:u w:val="single"/>
    </w:rPr>
  </w:style>
  <w:style w:type="paragraph" w:styleId="a3">
    <w:name w:val="List Paragraph"/>
    <w:basedOn w:val="a"/>
    <w:uiPriority w:val="34"/>
    <w:qFormat/>
    <w:rsid w:val="004F0D4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1671">
      <w:bodyDiv w:val="1"/>
      <w:marLeft w:val="0"/>
      <w:marRight w:val="0"/>
      <w:marTop w:val="0"/>
      <w:marBottom w:val="0"/>
      <w:divBdr>
        <w:top w:val="none" w:sz="0" w:space="0" w:color="auto"/>
        <w:left w:val="none" w:sz="0" w:space="0" w:color="auto"/>
        <w:bottom w:val="none" w:sz="0" w:space="0" w:color="auto"/>
        <w:right w:val="none" w:sz="0" w:space="0" w:color="auto"/>
      </w:divBdr>
    </w:div>
    <w:div w:id="112209387">
      <w:bodyDiv w:val="1"/>
      <w:marLeft w:val="0"/>
      <w:marRight w:val="0"/>
      <w:marTop w:val="0"/>
      <w:marBottom w:val="0"/>
      <w:divBdr>
        <w:top w:val="none" w:sz="0" w:space="0" w:color="auto"/>
        <w:left w:val="none" w:sz="0" w:space="0" w:color="auto"/>
        <w:bottom w:val="none" w:sz="0" w:space="0" w:color="auto"/>
        <w:right w:val="none" w:sz="0" w:space="0" w:color="auto"/>
      </w:divBdr>
    </w:div>
    <w:div w:id="184291899">
      <w:bodyDiv w:val="1"/>
      <w:marLeft w:val="0"/>
      <w:marRight w:val="0"/>
      <w:marTop w:val="0"/>
      <w:marBottom w:val="0"/>
      <w:divBdr>
        <w:top w:val="none" w:sz="0" w:space="0" w:color="auto"/>
        <w:left w:val="none" w:sz="0" w:space="0" w:color="auto"/>
        <w:bottom w:val="none" w:sz="0" w:space="0" w:color="auto"/>
        <w:right w:val="none" w:sz="0" w:space="0" w:color="auto"/>
      </w:divBdr>
    </w:div>
    <w:div w:id="563948706">
      <w:bodyDiv w:val="1"/>
      <w:marLeft w:val="0"/>
      <w:marRight w:val="0"/>
      <w:marTop w:val="0"/>
      <w:marBottom w:val="0"/>
      <w:divBdr>
        <w:top w:val="none" w:sz="0" w:space="0" w:color="auto"/>
        <w:left w:val="none" w:sz="0" w:space="0" w:color="auto"/>
        <w:bottom w:val="none" w:sz="0" w:space="0" w:color="auto"/>
        <w:right w:val="none" w:sz="0" w:space="0" w:color="auto"/>
      </w:divBdr>
    </w:div>
    <w:div w:id="1110051186">
      <w:bodyDiv w:val="1"/>
      <w:marLeft w:val="0"/>
      <w:marRight w:val="0"/>
      <w:marTop w:val="0"/>
      <w:marBottom w:val="0"/>
      <w:divBdr>
        <w:top w:val="none" w:sz="0" w:space="0" w:color="auto"/>
        <w:left w:val="none" w:sz="0" w:space="0" w:color="auto"/>
        <w:bottom w:val="none" w:sz="0" w:space="0" w:color="auto"/>
        <w:right w:val="none" w:sz="0" w:space="0" w:color="auto"/>
      </w:divBdr>
    </w:div>
    <w:div w:id="14769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5</Pages>
  <Words>1109</Words>
  <Characters>5994</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Σταματοπούλου</dc:creator>
  <cp:keywords/>
  <dc:description/>
  <cp:lastModifiedBy>Ελένη Σταματοπούλου</cp:lastModifiedBy>
  <cp:revision>6</cp:revision>
  <dcterms:created xsi:type="dcterms:W3CDTF">2024-05-20T07:42:00Z</dcterms:created>
  <dcterms:modified xsi:type="dcterms:W3CDTF">2024-09-24T09:54:00Z</dcterms:modified>
</cp:coreProperties>
</file>