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08" w:rsidRPr="00191E94" w:rsidRDefault="00906808" w:rsidP="000B1A0E">
      <w:pPr>
        <w:jc w:val="center"/>
        <w:rPr>
          <w:b/>
          <w:sz w:val="28"/>
          <w:szCs w:val="28"/>
        </w:rPr>
      </w:pPr>
      <w:r w:rsidRPr="00191E94">
        <w:rPr>
          <w:b/>
          <w:sz w:val="28"/>
          <w:szCs w:val="28"/>
        </w:rPr>
        <w:t>Αξιολόγηση Στατιστικού Προγράμματος Εργασιών 2018</w:t>
      </w:r>
    </w:p>
    <w:p w:rsidR="00086890" w:rsidRPr="00086890" w:rsidRDefault="00861CB4" w:rsidP="000B1A0E">
      <w:pPr>
        <w:jc w:val="both"/>
        <w:rPr>
          <w:b/>
        </w:rPr>
      </w:pPr>
      <w:r w:rsidRPr="00086890">
        <w:rPr>
          <w:b/>
        </w:rPr>
        <w:t xml:space="preserve">Α. </w:t>
      </w:r>
      <w:r w:rsidR="00086890" w:rsidRPr="00086890">
        <w:rPr>
          <w:b/>
        </w:rPr>
        <w:t>Παραγωγή προγραμματισμένων στατιστικών</w:t>
      </w:r>
      <w:r w:rsidR="00086890">
        <w:rPr>
          <w:b/>
        </w:rPr>
        <w:t xml:space="preserve"> προϊόντων</w:t>
      </w:r>
    </w:p>
    <w:p w:rsidR="00C672DE" w:rsidRDefault="00906808" w:rsidP="000B1A0E">
      <w:pPr>
        <w:jc w:val="both"/>
      </w:pPr>
      <w:r>
        <w:t xml:space="preserve">Το 2018 το Υπουργείο Παιδείας, Έρευνας και Θρησκευμάτων (ΥΠ.Π.Ε.Θ.) παρήγαγε στα χρονικά όρια που όριζε ο προγραμματισμός </w:t>
      </w:r>
      <w:r w:rsidR="000B1A0E">
        <w:t xml:space="preserve">του </w:t>
      </w:r>
      <w:r>
        <w:t xml:space="preserve">τα στατιστικά της </w:t>
      </w:r>
      <w:r w:rsidR="00861CB4">
        <w:t>Π</w:t>
      </w:r>
      <w:r>
        <w:t xml:space="preserve">ρωτοβάθμιας και </w:t>
      </w:r>
      <w:r w:rsidR="00861CB4">
        <w:t>Δ</w:t>
      </w:r>
      <w:r>
        <w:t xml:space="preserve">ευτεροβάθμιας </w:t>
      </w:r>
      <w:r w:rsidR="00861CB4">
        <w:t>Ε</w:t>
      </w:r>
      <w:r>
        <w:t xml:space="preserve">κπαίδευσης και τα στατιστικά των </w:t>
      </w:r>
      <w:r w:rsidR="00861CB4">
        <w:t>Ε</w:t>
      </w:r>
      <w:r>
        <w:t>ξετάσεων.</w:t>
      </w:r>
    </w:p>
    <w:p w:rsidR="00861CB4" w:rsidRDefault="000B1A0E" w:rsidP="000B1A0E">
      <w:pPr>
        <w:jc w:val="both"/>
      </w:pPr>
      <w:r>
        <w:t xml:space="preserve"> </w:t>
      </w:r>
      <w:r w:rsidR="00861CB4">
        <w:t>Παρατηρήθηκαν καθυστερήσεις γ</w:t>
      </w:r>
      <w:r>
        <w:t xml:space="preserve">ια τα στατιστικά προϊόντα </w:t>
      </w:r>
      <w:r w:rsidR="00861CB4">
        <w:t>που αφορούν:</w:t>
      </w:r>
    </w:p>
    <w:p w:rsidR="00086890" w:rsidRDefault="00086890" w:rsidP="00FF0EED">
      <w:pPr>
        <w:ind w:left="720"/>
        <w:jc w:val="both"/>
      </w:pPr>
      <w:r>
        <w:t xml:space="preserve"> 1.</w:t>
      </w:r>
      <w:r w:rsidRPr="001B554D">
        <w:t xml:space="preserve"> </w:t>
      </w:r>
      <w:r>
        <w:t xml:space="preserve">Στο </w:t>
      </w:r>
      <w:r w:rsidRPr="00861CB4">
        <w:t xml:space="preserve">φοιτητικό πληθυσμό και </w:t>
      </w:r>
      <w:r>
        <w:t>σ</w:t>
      </w:r>
      <w:r w:rsidRPr="00861CB4">
        <w:t xml:space="preserve">τους αποφοίτους </w:t>
      </w:r>
      <w:r>
        <w:t>Τ</w:t>
      </w:r>
      <w:r w:rsidRPr="00861CB4">
        <w:t xml:space="preserve">ριτοβάθμιας </w:t>
      </w:r>
      <w:r>
        <w:t>Ε</w:t>
      </w:r>
      <w:r w:rsidRPr="00861CB4">
        <w:t>κπαίδευσης</w:t>
      </w:r>
      <w:r>
        <w:t xml:space="preserve"> </w:t>
      </w:r>
    </w:p>
    <w:p w:rsidR="00086890" w:rsidRDefault="00086890" w:rsidP="00FF0EED">
      <w:pPr>
        <w:ind w:left="720"/>
        <w:jc w:val="both"/>
      </w:pPr>
      <w:r>
        <w:t xml:space="preserve">2. Στο </w:t>
      </w:r>
      <w:r w:rsidRPr="00861CB4">
        <w:t xml:space="preserve">εκπαιδευτικό και διοικητικό προσωπικό </w:t>
      </w:r>
      <w:r>
        <w:t>Τ</w:t>
      </w:r>
      <w:r w:rsidRPr="00861CB4">
        <w:t xml:space="preserve">ριτοβάθμιας </w:t>
      </w:r>
      <w:r>
        <w:t>Ε</w:t>
      </w:r>
      <w:r w:rsidRPr="00861CB4">
        <w:t>κπαίδευσης</w:t>
      </w:r>
      <w:r>
        <w:t xml:space="preserve"> </w:t>
      </w:r>
    </w:p>
    <w:p w:rsidR="00086890" w:rsidRDefault="00086890" w:rsidP="00FF0EED">
      <w:pPr>
        <w:ind w:left="720"/>
        <w:jc w:val="both"/>
      </w:pPr>
      <w:r>
        <w:t xml:space="preserve">3. Στην μαθητική διαρροή στην Πρωτοβάθμια και Δευτεροβάθμια Εκπαίδευση, </w:t>
      </w:r>
    </w:p>
    <w:p w:rsidR="00086890" w:rsidRDefault="000568D5" w:rsidP="000568D5">
      <w:pPr>
        <w:jc w:val="both"/>
      </w:pPr>
      <w:r>
        <w:t>Δεν</w:t>
      </w:r>
      <w:r w:rsidR="00086890">
        <w:t xml:space="preserve"> παρήχθησαν τα στατιστικά που αφορούν στο πρόγραμμα «ΕΥΖΗΝ»</w:t>
      </w:r>
      <w:r>
        <w:t>.</w:t>
      </w:r>
      <w:bookmarkStart w:id="0" w:name="_GoBack"/>
      <w:bookmarkEnd w:id="0"/>
    </w:p>
    <w:p w:rsidR="00086890" w:rsidRDefault="00FF0EED" w:rsidP="00086890">
      <w:pPr>
        <w:jc w:val="both"/>
      </w:pPr>
      <w:r>
        <w:t>Παρακάτω παρατίθενται οι λόγοι</w:t>
      </w:r>
      <w:r w:rsidR="00DF51A7">
        <w:t xml:space="preserve"> της καθυστέρησης ή ακύρωσης</w:t>
      </w:r>
      <w:r>
        <w:t>, όπως εστάλησαν από τις υπηρεσίες παραγωγής στατιστικών εργασιών:</w:t>
      </w:r>
    </w:p>
    <w:p w:rsidR="00861CB4" w:rsidRDefault="00861CB4" w:rsidP="00254202">
      <w:pPr>
        <w:jc w:val="both"/>
      </w:pPr>
      <w:r>
        <w:t xml:space="preserve">  1.</w:t>
      </w:r>
      <w:r w:rsidR="001B554D" w:rsidRPr="001B554D">
        <w:t xml:space="preserve"> </w:t>
      </w:r>
      <w:r w:rsidR="00FF0EED">
        <w:t>Φ</w:t>
      </w:r>
      <w:r w:rsidR="001B554D" w:rsidRPr="00861CB4">
        <w:t>οιτητικό</w:t>
      </w:r>
      <w:r w:rsidR="00FF0EED">
        <w:t>ς</w:t>
      </w:r>
      <w:r w:rsidR="001B554D" w:rsidRPr="00861CB4">
        <w:t xml:space="preserve"> πληθυσμό</w:t>
      </w:r>
      <w:r w:rsidR="00FF0EED">
        <w:t>ς</w:t>
      </w:r>
      <w:r w:rsidR="001B554D" w:rsidRPr="00861CB4">
        <w:t xml:space="preserve"> και απ</w:t>
      </w:r>
      <w:r w:rsidR="00FF0EED">
        <w:t>όφοιτοι</w:t>
      </w:r>
      <w:r w:rsidR="001B554D" w:rsidRPr="00861CB4">
        <w:t xml:space="preserve"> </w:t>
      </w:r>
      <w:r w:rsidR="001B554D">
        <w:t>Τ</w:t>
      </w:r>
      <w:r w:rsidR="001B554D" w:rsidRPr="00861CB4">
        <w:t xml:space="preserve">ριτοβάθμιας </w:t>
      </w:r>
      <w:r w:rsidR="001B554D">
        <w:t>Ε</w:t>
      </w:r>
      <w:r w:rsidR="001B554D" w:rsidRPr="00861CB4">
        <w:t>κπαίδευσης</w:t>
      </w:r>
      <w:r>
        <w:t xml:space="preserve"> </w:t>
      </w:r>
    </w:p>
    <w:p w:rsidR="001B554D" w:rsidRDefault="001B554D" w:rsidP="001B554D">
      <w:pPr>
        <w:jc w:val="both"/>
      </w:pPr>
      <w:r>
        <w:t xml:space="preserve">Τα στατιστικά </w:t>
      </w:r>
      <w:r w:rsidR="00DF51A7">
        <w:t>προϊόντα</w:t>
      </w:r>
      <w:r>
        <w:t xml:space="preserve"> για το φοιτητικό πληθυσμό και τους αποφοίτους τριτοβάθμιας εκπαίδευσης θα παραχθούν με καθυστέρηση. Τα στατιστικά δεν έχουν παραχθεί ακόμα καθώς δεν έχει ολοκληρωθεί η αποστολή των στοιχείων από το σύνολο των Ανώτατων Ιδρυμάτων. Λόγοι που συντρέχουν στην καθυστέρηση είναι οι αλλαγές στο χώρο της τριτοβάθμιας εκπαίδευσης (καταργήσεις, συγχωνεύσεις ιδρυμάτων) και η μετάπτωση ηλεκτρονικών συστημάτων. Η παραγωγή των στατιστικών αναμένεται να ολοκληρωθεί τον Μάιο του 2019.</w:t>
      </w:r>
    </w:p>
    <w:p w:rsidR="001B554D" w:rsidRDefault="001B554D" w:rsidP="00254202">
      <w:pPr>
        <w:jc w:val="both"/>
      </w:pPr>
      <w:r>
        <w:t xml:space="preserve">2. </w:t>
      </w:r>
      <w:r w:rsidR="00FF0EED">
        <w:t>Ε</w:t>
      </w:r>
      <w:r w:rsidRPr="00861CB4">
        <w:t xml:space="preserve">κπαιδευτικό και διοικητικό προσωπικό </w:t>
      </w:r>
      <w:r>
        <w:t>Τ</w:t>
      </w:r>
      <w:r w:rsidRPr="00861CB4">
        <w:t xml:space="preserve">ριτοβάθμιας </w:t>
      </w:r>
      <w:r>
        <w:t>Ε</w:t>
      </w:r>
      <w:r w:rsidRPr="00861CB4">
        <w:t>κπαίδευσης</w:t>
      </w:r>
      <w:r>
        <w:t xml:space="preserve"> </w:t>
      </w:r>
    </w:p>
    <w:p w:rsidR="001B554D" w:rsidRDefault="001B554D" w:rsidP="001B554D">
      <w:pPr>
        <w:jc w:val="both"/>
      </w:pPr>
      <w:r>
        <w:t xml:space="preserve"> Η παραγωγή των  στατιστικών που αφορούν στο</w:t>
      </w:r>
      <w:r w:rsidRPr="00C672DE">
        <w:rPr>
          <w:color w:val="FF0000"/>
        </w:rPr>
        <w:t xml:space="preserve"> </w:t>
      </w:r>
      <w:r w:rsidRPr="00C672DE">
        <w:rPr>
          <w:color w:val="000000" w:themeColor="text1"/>
        </w:rPr>
        <w:t>Διοικητικό προσωπικό και</w:t>
      </w:r>
      <w:r>
        <w:rPr>
          <w:color w:val="000000" w:themeColor="text1"/>
        </w:rPr>
        <w:t xml:space="preserve"> τα μέλη ΔΕΠ-ΕΤΕΠ των Ιδρυμάτων θα καθυστερήσει λόγω των </w:t>
      </w:r>
      <w:r>
        <w:t>αλλαγών στο χώρο της τριτοβάθμιας εκπαίδευσης (καταργήσεις, συγχωνεύσεις ιδρυμάτων) και της μετάπτωσης ηλεκτρονικών συστημάτων. Η παραγωγή των στατιστικών αναμένεται να ολοκληρωθεί τον Μάιο του 2019.</w:t>
      </w:r>
    </w:p>
    <w:p w:rsidR="001B554D" w:rsidRDefault="00861CB4" w:rsidP="00254202">
      <w:pPr>
        <w:jc w:val="both"/>
      </w:pPr>
      <w:r>
        <w:t xml:space="preserve"> 3. </w:t>
      </w:r>
      <w:r w:rsidR="00FF0EED">
        <w:t>Μ</w:t>
      </w:r>
      <w:r>
        <w:t xml:space="preserve">αθητική διαρροή στην Πρωτοβάθμια και Δευτεροβάθμια Εκπαίδευση </w:t>
      </w:r>
    </w:p>
    <w:p w:rsidR="00C672DE" w:rsidRDefault="001B554D" w:rsidP="000B1A0E">
      <w:pPr>
        <w:jc w:val="both"/>
      </w:pPr>
      <w:r>
        <w:t>Καθυστέρηση στην ολοκλήρωση των στατιστικών για τη μαθητική διαρροή παρατηρήθηκε λόγω διαδικασιών που σχετίζονται με την παραλαβή και την πληρωμή παραδοτέου στο πλαίσιο συγχρηματοδοτούμενου έργου. Η νέα προγραμματισθείσα ημερομηνία ολοκλήρωσης είναι η 31/3/2019.</w:t>
      </w:r>
    </w:p>
    <w:p w:rsidR="00906808" w:rsidRDefault="00FF0EED" w:rsidP="00254202">
      <w:pPr>
        <w:jc w:val="both"/>
      </w:pPr>
      <w:r>
        <w:t>4</w:t>
      </w:r>
      <w:r w:rsidR="00C672DE">
        <w:t xml:space="preserve">. </w:t>
      </w:r>
      <w:r w:rsidR="000B1A0E">
        <w:t xml:space="preserve"> </w:t>
      </w:r>
      <w:r>
        <w:t>Σ</w:t>
      </w:r>
      <w:r w:rsidR="00861CB4">
        <w:t>τατιστικ</w:t>
      </w:r>
      <w:r>
        <w:t>ά</w:t>
      </w:r>
      <w:r w:rsidR="00861CB4">
        <w:t xml:space="preserve"> πρ</w:t>
      </w:r>
      <w:r>
        <w:t>ογράμματος</w:t>
      </w:r>
      <w:r w:rsidR="00861CB4">
        <w:t xml:space="preserve">  «ΕΥΖΗΝ»</w:t>
      </w:r>
      <w:r w:rsidR="000B1A0E">
        <w:t xml:space="preserve"> </w:t>
      </w:r>
    </w:p>
    <w:p w:rsidR="00906808" w:rsidRDefault="00906808" w:rsidP="000B1A0E">
      <w:pPr>
        <w:jc w:val="both"/>
      </w:pPr>
      <w:r>
        <w:t xml:space="preserve">Το 2018 έληξε το πρόγραμμα «ΕΥΖΗΝ» που είχε ως αντικείμενο την μελέτη των ανθρωπομετρικών χαρακτηριστικών, των διατροφικών συνηθειών και των συνηθειών </w:t>
      </w:r>
      <w:r>
        <w:lastRenderedPageBreak/>
        <w:t>φυσικής δραστηριότητας μαθητών δημοτικού, γυμνασίου και λυκείου. Για το τελευταίο σχολικό έτος διενέργειας του προγράμματος (2017-18) δεν παρήχθησαν τα προβλεπόμενα στατιστικά</w:t>
      </w:r>
      <w:r w:rsidR="001B554D">
        <w:t xml:space="preserve"> καθώς δεν παραδόθηκαν τα δεδομένα στην ομάδα που θα τα επεξεργαζόταν</w:t>
      </w:r>
      <w:r>
        <w:t>. Αρμόδια Υπηρεσία για τη διενέργεια του προγράμματος ήταν η Δ</w:t>
      </w:r>
      <w:r w:rsidR="000B1A0E">
        <w:t>ιεύθυ</w:t>
      </w:r>
      <w:r>
        <w:t xml:space="preserve">νση </w:t>
      </w:r>
      <w:r w:rsidR="000B1A0E">
        <w:t>Φυσικής</w:t>
      </w:r>
      <w:r>
        <w:t xml:space="preserve"> Αγωγής (σημ. με την επιστημονική υποστήριξη του Τμήματος Επιστήμης </w:t>
      </w:r>
      <w:proofErr w:type="spellStart"/>
      <w:r>
        <w:t>Διαιτολογίας</w:t>
      </w:r>
      <w:proofErr w:type="spellEnd"/>
      <w:r>
        <w:t xml:space="preserve"> - Διατροφής, </w:t>
      </w:r>
      <w:proofErr w:type="spellStart"/>
      <w:r>
        <w:t>Χαροκόπειο</w:t>
      </w:r>
      <w:proofErr w:type="spellEnd"/>
      <w:r>
        <w:t xml:space="preserve"> Πανεπιστήμιο).</w:t>
      </w:r>
    </w:p>
    <w:p w:rsidR="00FF0EED" w:rsidRPr="00FF0EED" w:rsidRDefault="00FF0EED" w:rsidP="000B1A0E">
      <w:pPr>
        <w:jc w:val="both"/>
        <w:rPr>
          <w:b/>
        </w:rPr>
      </w:pPr>
      <w:r w:rsidRPr="00FF0EED">
        <w:rPr>
          <w:b/>
        </w:rPr>
        <w:t>Β. Μνημόνιο Συνεργασίας μεταξύ ΥΠ.Π.Ε.Θ. και ΕΛΣΤΑΤ</w:t>
      </w:r>
    </w:p>
    <w:p w:rsidR="000A61DA" w:rsidRDefault="000B1A0E" w:rsidP="000B1A0E">
      <w:pPr>
        <w:jc w:val="both"/>
      </w:pPr>
      <w:r>
        <w:t>Σημαντικό γεγονός για το 2018  θεωρείται η υπογραφή  σ</w:t>
      </w:r>
      <w:r w:rsidR="00906808">
        <w:t>τις 21 Μαρτίου 2018 μνημ</w:t>
      </w:r>
      <w:r>
        <w:t>ονίου</w:t>
      </w:r>
      <w:r w:rsidR="00906808">
        <w:t xml:space="preserve"> συνεργασίας μεταξύ του Υπουργείου Παιδείας, Έρευνας και Θρησκευμάτων (ΥΠ.Π.Ε.Θ.) και της ΕΛΣΤΑΤ. Στόχος  του μνημονίου είναι  αφενός μεν η κατάρτιση ενός συνεκτικού συστήματος παραγωγής στατιστικών στον τομέα της εκπαίδευσης για τη διασφάλιση των επίσημων στατιστικών της Χώρας στον τομέα αυτό και αφετέρου η ανάπτυξη της στατιστικής παιδείας στην Ελλάδα.</w:t>
      </w:r>
    </w:p>
    <w:p w:rsidR="00FF0EED" w:rsidRPr="00FF0EED" w:rsidRDefault="00FF0EED" w:rsidP="000B1A0E">
      <w:pPr>
        <w:jc w:val="both"/>
        <w:rPr>
          <w:b/>
        </w:rPr>
      </w:pPr>
      <w:r w:rsidRPr="00FF0EED">
        <w:rPr>
          <w:b/>
        </w:rPr>
        <w:t xml:space="preserve">Γ. </w:t>
      </w:r>
      <w:proofErr w:type="spellStart"/>
      <w:r w:rsidRPr="00FF0EED">
        <w:rPr>
          <w:b/>
        </w:rPr>
        <w:t>Υλοποιηθείσες</w:t>
      </w:r>
      <w:proofErr w:type="spellEnd"/>
      <w:r w:rsidRPr="00FF0EED">
        <w:rPr>
          <w:b/>
        </w:rPr>
        <w:t xml:space="preserve"> ενέργειες που αφορούν στην πιστοποίηση</w:t>
      </w:r>
    </w:p>
    <w:p w:rsidR="00FF0EED" w:rsidRDefault="00A62013" w:rsidP="00FF0EED">
      <w:pPr>
        <w:pStyle w:val="a4"/>
        <w:numPr>
          <w:ilvl w:val="0"/>
          <w:numId w:val="4"/>
        </w:numPr>
        <w:jc w:val="both"/>
      </w:pPr>
      <w:r>
        <w:t xml:space="preserve">Το ΥΠΠΕΘ διαβίβασε στις Υπηρεσίες του και στους </w:t>
      </w:r>
      <w:r w:rsidR="007550BA">
        <w:t>Φ</w:t>
      </w:r>
      <w:r>
        <w:t xml:space="preserve">ορείς που παράγουν στατιστικά προϊόντα τον «Οδηγό προς τους Φορείς του ΕΛΣΣ για την εφαρμογή του Κώδικα Ορθής Πρακτικής». </w:t>
      </w:r>
      <w:r w:rsidR="007550BA">
        <w:t xml:space="preserve">Ο Οδηγός αυτός περιλαμβάνει οδηγίες προς τους φορείς του ΕΛΣΣ, με σκοπό τη διευκόλυνση της πρακτικής και αποτελεσματικής εφαρμογής από αυτούς των διαφόρων αρχών του ΚΟΠ. Στον Οδηγό καταγράφονται και αποσαφηνίζονται οι υποχρεώσεις: α) των φορέων, β) των στατιστικών επικεφαλής των φορέων, γ) των υπαλλήλων των φορέων που συμμετέχουν στην παραγωγή και διάδοση των στατιστικών και δ) της ΕΛΣΤΑΤ απέναντι στους φορείς, στο πλαίσιο συμμόρφωσης με τις αρχές του ΚΟΠ. Η εφαρμογή του Οδηγού στοχεύει στην ενίσχυση, σε σημαντικό βαθμό, του συντονισμού των στατιστικών εργασιών εντός των φορέων. </w:t>
      </w:r>
    </w:p>
    <w:p w:rsidR="00191E94" w:rsidRDefault="00191E94" w:rsidP="00191E94">
      <w:pPr>
        <w:pStyle w:val="a4"/>
        <w:ind w:left="360"/>
        <w:jc w:val="both"/>
      </w:pPr>
    </w:p>
    <w:p w:rsidR="00191E94" w:rsidRDefault="00254202" w:rsidP="00191E94">
      <w:pPr>
        <w:pStyle w:val="a4"/>
        <w:numPr>
          <w:ilvl w:val="0"/>
          <w:numId w:val="4"/>
        </w:numPr>
        <w:jc w:val="both"/>
      </w:pPr>
      <w:r>
        <w:t xml:space="preserve">Οι Υπηρεσίες διαμόρφωσαν τις υπάρχουσες εκθέσεις ποιότητας βάσει του  Υποδείγματος Έκθεσης Ποιότητας (Ενιαία Μορφή Δομής </w:t>
      </w:r>
      <w:proofErr w:type="spellStart"/>
      <w:r>
        <w:t>Μεταδεδομένων</w:t>
      </w:r>
      <w:proofErr w:type="spellEnd"/>
      <w:r>
        <w:t xml:space="preserve"> </w:t>
      </w:r>
      <w:r w:rsidRPr="00191E94">
        <w:rPr>
          <w:lang w:val="en-US"/>
        </w:rPr>
        <w:t>SIMS</w:t>
      </w:r>
      <w:r w:rsidRPr="00B92B3A">
        <w:t xml:space="preserve"> </w:t>
      </w:r>
      <w:r w:rsidRPr="00191E94">
        <w:rPr>
          <w:lang w:val="en-US"/>
        </w:rPr>
        <w:t>v</w:t>
      </w:r>
      <w:r w:rsidRPr="00B92B3A">
        <w:t>.2.0)</w:t>
      </w:r>
      <w:r>
        <w:t>που βρίσκεται στο</w:t>
      </w:r>
      <w:r w:rsidR="007550BA">
        <w:t xml:space="preserve"> Παρ</w:t>
      </w:r>
      <w:r w:rsidR="00B92B3A">
        <w:t xml:space="preserve">άρτημα </w:t>
      </w:r>
      <w:r>
        <w:t xml:space="preserve">του «Οδηγού προς τους Φορείς του ΕΛΣΣ για την εφαρμογή του Κώδικα Ορθής Πρακτικής». </w:t>
      </w:r>
      <w:r w:rsidR="00B92B3A">
        <w:t xml:space="preserve">Οι </w:t>
      </w:r>
      <w:proofErr w:type="spellStart"/>
      <w:r w:rsidR="00EF11A6">
        <w:t>επικαιροποιημένες</w:t>
      </w:r>
      <w:proofErr w:type="spellEnd"/>
      <w:r w:rsidR="00B92B3A">
        <w:t xml:space="preserve"> εκθέσεις </w:t>
      </w:r>
      <w:r>
        <w:t>αναρτήθηκαν</w:t>
      </w:r>
      <w:r w:rsidR="00B92B3A">
        <w:t xml:space="preserve"> στην ιστοσελίδα. Στο Υπόδειγμα Τεκμηρίωσης Στατιστικών Διαδικασιών </w:t>
      </w:r>
      <w:r w:rsidR="00EF11A6">
        <w:t xml:space="preserve">που επίσης εμπεριέχεται στον Οδηγό </w:t>
      </w:r>
      <w:r w:rsidR="00B92B3A">
        <w:t>θα στηριχτούν οι Υπηρεσίες για να παράγουν τα αντίστοιχα έγγραφα μέσα στο 2019.</w:t>
      </w:r>
    </w:p>
    <w:p w:rsidR="00191E94" w:rsidRDefault="00191E94" w:rsidP="00191E94">
      <w:pPr>
        <w:pStyle w:val="a4"/>
        <w:ind w:left="360"/>
        <w:jc w:val="both"/>
      </w:pPr>
    </w:p>
    <w:p w:rsidR="00191E94" w:rsidRDefault="00B92B3A" w:rsidP="000B1A0E">
      <w:pPr>
        <w:pStyle w:val="a4"/>
        <w:numPr>
          <w:ilvl w:val="0"/>
          <w:numId w:val="4"/>
        </w:numPr>
        <w:jc w:val="both"/>
      </w:pPr>
      <w:r>
        <w:t xml:space="preserve">Το ΥΠΠΕΘ ολοκλήρωσε και ανάρτησε στην ιστοσελίδα στον σύνδεσμο </w:t>
      </w:r>
      <w:hyperlink r:id="rId9" w:history="1">
        <w:r w:rsidRPr="00A83C87">
          <w:rPr>
            <w:rStyle w:val="-"/>
          </w:rPr>
          <w:t>http://statistics.minedu.gov.gr/index.php/gr/useful-docs</w:t>
        </w:r>
      </w:hyperlink>
      <w:r>
        <w:t xml:space="preserve"> τις πολιτικές αναθεωρήσεων, ποιότητας, διάχυσης και στατιστικού </w:t>
      </w:r>
      <w:r w:rsidR="008845AC">
        <w:t>απορρήτου καθώς και το ημερολόγιο στατιστικών εργασιών για το 2019.</w:t>
      </w:r>
    </w:p>
    <w:p w:rsidR="00191E94" w:rsidRDefault="00191E94" w:rsidP="00191E94">
      <w:pPr>
        <w:pStyle w:val="a4"/>
      </w:pPr>
    </w:p>
    <w:p w:rsidR="00191E94" w:rsidRDefault="008845AC" w:rsidP="000B1A0E">
      <w:pPr>
        <w:pStyle w:val="a4"/>
        <w:numPr>
          <w:ilvl w:val="0"/>
          <w:numId w:val="4"/>
        </w:numPr>
        <w:jc w:val="both"/>
      </w:pPr>
      <w:r>
        <w:t xml:space="preserve">Επίσης, υπέβαλε στην ΕΛΣΤΑΤ τον προγραμματισμό των βημάτων για την ολοκλήρωση της πιστοποίησης, το Πρόγραμμα Στατιστικών Εργασιών του για το 2019 και την αξιολόγηση του Στατιστικού Προγράμματος του 2017 </w:t>
      </w:r>
      <w:r w:rsidR="00EF11A6">
        <w:t xml:space="preserve">καθώς </w:t>
      </w:r>
      <w:r>
        <w:t>και τον προγραμματισμό του για την τριετία 2020-22.</w:t>
      </w:r>
    </w:p>
    <w:p w:rsidR="00191E94" w:rsidRDefault="00191E94" w:rsidP="00191E94">
      <w:pPr>
        <w:pStyle w:val="a4"/>
      </w:pPr>
    </w:p>
    <w:p w:rsidR="008845AC" w:rsidRDefault="008845AC" w:rsidP="000B1A0E">
      <w:pPr>
        <w:pStyle w:val="a4"/>
        <w:numPr>
          <w:ilvl w:val="0"/>
          <w:numId w:val="4"/>
        </w:numPr>
        <w:jc w:val="both"/>
      </w:pPr>
      <w:r>
        <w:t>Τέλος, υπάλληλοι του Υπουργείου συμμετείχαν στο Ετήσιο Συνέδριο Χρηστών της ΕΛΣΤΑΤ τον Δεκέμβριο του 2018</w:t>
      </w:r>
      <w:r w:rsidR="00EF11A6">
        <w:t>,</w:t>
      </w:r>
      <w:r>
        <w:t xml:space="preserve"> ενώ μέλος της ομάδας που συνδράμει στο έργο του Στατιστικού Επικεφαλής παρακολούθησε στις εγκαταστάσεις της ΕΛΣΤΑΤ την εκπαιδευτική σειρά «</w:t>
      </w:r>
      <w:r w:rsidRPr="00191E94">
        <w:rPr>
          <w:lang w:val="en-US"/>
        </w:rPr>
        <w:t>Quality</w:t>
      </w:r>
      <w:r w:rsidRPr="008845AC">
        <w:t xml:space="preserve"> </w:t>
      </w:r>
      <w:r w:rsidRPr="00191E94">
        <w:rPr>
          <w:lang w:val="en-US"/>
        </w:rPr>
        <w:t>Management</w:t>
      </w:r>
      <w:r w:rsidRPr="008845AC">
        <w:t xml:space="preserve"> </w:t>
      </w:r>
      <w:r w:rsidRPr="00191E94">
        <w:rPr>
          <w:lang w:val="en-US"/>
        </w:rPr>
        <w:t>and</w:t>
      </w:r>
      <w:r w:rsidRPr="008845AC">
        <w:t xml:space="preserve"> </w:t>
      </w:r>
      <w:r w:rsidRPr="00191E94">
        <w:rPr>
          <w:lang w:val="en-US"/>
        </w:rPr>
        <w:t>Quality</w:t>
      </w:r>
      <w:r w:rsidRPr="008845AC">
        <w:t xml:space="preserve"> </w:t>
      </w:r>
      <w:r w:rsidRPr="00191E94">
        <w:rPr>
          <w:lang w:val="en-US"/>
        </w:rPr>
        <w:t>Reporting</w:t>
      </w:r>
      <w:r>
        <w:t>».</w:t>
      </w:r>
    </w:p>
    <w:p w:rsidR="00490379" w:rsidRDefault="00490379" w:rsidP="00490379">
      <w:pPr>
        <w:pStyle w:val="a4"/>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both"/>
      </w:pPr>
    </w:p>
    <w:p w:rsidR="00490379" w:rsidRDefault="00490379" w:rsidP="00490379">
      <w:pPr>
        <w:jc w:val="center"/>
        <w:rPr>
          <w:b/>
          <w:sz w:val="36"/>
          <w:szCs w:val="36"/>
        </w:rPr>
      </w:pPr>
    </w:p>
    <w:p w:rsidR="00490379" w:rsidRDefault="00490379" w:rsidP="00490379">
      <w:pPr>
        <w:jc w:val="center"/>
        <w:rPr>
          <w:b/>
          <w:sz w:val="36"/>
          <w:szCs w:val="36"/>
        </w:rPr>
      </w:pPr>
    </w:p>
    <w:p w:rsidR="00490379" w:rsidRPr="00490379" w:rsidRDefault="00490379" w:rsidP="00490379">
      <w:pPr>
        <w:jc w:val="center"/>
        <w:rPr>
          <w:b/>
          <w:sz w:val="36"/>
          <w:szCs w:val="36"/>
        </w:rPr>
      </w:pPr>
      <w:r w:rsidRPr="00490379">
        <w:rPr>
          <w:b/>
          <w:sz w:val="36"/>
          <w:szCs w:val="36"/>
        </w:rPr>
        <w:t>ΠΑΡΑΡΤΗΜΑ</w:t>
      </w:r>
    </w:p>
    <w:tbl>
      <w:tblPr>
        <w:tblW w:w="10697" w:type="dxa"/>
        <w:tblInd w:w="-1800" w:type="dxa"/>
        <w:tblLayout w:type="fixed"/>
        <w:tblLook w:val="04A0" w:firstRow="1" w:lastRow="0" w:firstColumn="1" w:lastColumn="0" w:noHBand="0" w:noVBand="1"/>
      </w:tblPr>
      <w:tblGrid>
        <w:gridCol w:w="2000"/>
        <w:gridCol w:w="1184"/>
        <w:gridCol w:w="1559"/>
        <w:gridCol w:w="1701"/>
        <w:gridCol w:w="1418"/>
        <w:gridCol w:w="1417"/>
        <w:gridCol w:w="1418"/>
      </w:tblGrid>
      <w:tr w:rsidR="00490379" w:rsidRPr="005426EE" w:rsidTr="00490379">
        <w:trPr>
          <w:trHeight w:val="720"/>
        </w:trPr>
        <w:tc>
          <w:tcPr>
            <w:tcW w:w="2000"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proofErr w:type="spellStart"/>
            <w:r w:rsidRPr="005426EE">
              <w:rPr>
                <w:rFonts w:ascii="Calibri" w:eastAsia="Times New Roman" w:hAnsi="Calibri" w:cs="Times New Roman"/>
                <w:b/>
                <w:bCs/>
                <w:color w:val="0070C0"/>
                <w:sz w:val="18"/>
                <w:szCs w:val="18"/>
                <w:lang w:eastAsia="el-GR"/>
              </w:rPr>
              <w:lastRenderedPageBreak/>
              <w:t>Tίτλος</w:t>
            </w:r>
            <w:proofErr w:type="spellEnd"/>
            <w:r w:rsidRPr="005426EE">
              <w:rPr>
                <w:rFonts w:ascii="Calibri" w:eastAsia="Times New Roman" w:hAnsi="Calibri" w:cs="Times New Roman"/>
                <w:b/>
                <w:bCs/>
                <w:color w:val="0070C0"/>
                <w:sz w:val="18"/>
                <w:szCs w:val="18"/>
                <w:lang w:eastAsia="el-GR"/>
              </w:rPr>
              <w:t xml:space="preserve"> Στατιστικού </w:t>
            </w:r>
            <w:proofErr w:type="spellStart"/>
            <w:r w:rsidRPr="005426EE">
              <w:rPr>
                <w:rFonts w:ascii="Calibri" w:eastAsia="Times New Roman" w:hAnsi="Calibri" w:cs="Times New Roman"/>
                <w:b/>
                <w:bCs/>
                <w:color w:val="0070C0"/>
                <w:sz w:val="18"/>
                <w:szCs w:val="18"/>
                <w:lang w:eastAsia="el-GR"/>
              </w:rPr>
              <w:t>Προϊοντος</w:t>
            </w:r>
            <w:proofErr w:type="spellEnd"/>
            <w:r w:rsidRPr="005426EE">
              <w:rPr>
                <w:rFonts w:ascii="Calibri" w:eastAsia="Times New Roman" w:hAnsi="Calibri" w:cs="Times New Roman"/>
                <w:b/>
                <w:bCs/>
                <w:color w:val="0070C0"/>
                <w:sz w:val="18"/>
                <w:szCs w:val="18"/>
                <w:lang w:eastAsia="el-GR"/>
              </w:rPr>
              <w:t xml:space="preserve"> του Πίνακα1</w:t>
            </w:r>
          </w:p>
        </w:tc>
        <w:tc>
          <w:tcPr>
            <w:tcW w:w="1184" w:type="dxa"/>
            <w:tcBorders>
              <w:top w:val="single" w:sz="4" w:space="0" w:color="0070C0"/>
              <w:left w:val="nil"/>
              <w:bottom w:val="single" w:sz="4"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Περίοδος αναφοράς δεδομένων της έρευνας/εργασίας</w:t>
            </w:r>
          </w:p>
        </w:tc>
        <w:tc>
          <w:tcPr>
            <w:tcW w:w="1559" w:type="dxa"/>
            <w:tcBorders>
              <w:top w:val="single" w:sz="4" w:space="0" w:color="0070C0"/>
              <w:left w:val="nil"/>
              <w:bottom w:val="single" w:sz="4"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403151"/>
                <w:sz w:val="18"/>
                <w:szCs w:val="18"/>
                <w:lang w:eastAsia="el-GR"/>
              </w:rPr>
              <w:t>Προγραμματισθείσα</w:t>
            </w:r>
            <w:r w:rsidRPr="005426EE">
              <w:rPr>
                <w:rFonts w:ascii="Calibri" w:eastAsia="Times New Roman" w:hAnsi="Calibri" w:cs="Times New Roman"/>
                <w:b/>
                <w:bCs/>
                <w:color w:val="0070C0"/>
                <w:sz w:val="18"/>
                <w:szCs w:val="18"/>
                <w:lang w:eastAsia="el-GR"/>
              </w:rPr>
              <w:t xml:space="preserve"> ημερομηνία έναρξης</w:t>
            </w:r>
          </w:p>
        </w:tc>
        <w:tc>
          <w:tcPr>
            <w:tcW w:w="1701" w:type="dxa"/>
            <w:tcBorders>
              <w:top w:val="single" w:sz="4" w:space="0" w:color="0070C0"/>
              <w:left w:val="nil"/>
              <w:bottom w:val="single" w:sz="4"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403151"/>
                <w:sz w:val="18"/>
                <w:szCs w:val="18"/>
                <w:lang w:eastAsia="el-GR"/>
              </w:rPr>
              <w:t>Προγραμματισθείσα</w:t>
            </w:r>
            <w:r w:rsidRPr="005426EE">
              <w:rPr>
                <w:rFonts w:ascii="Calibri" w:eastAsia="Times New Roman" w:hAnsi="Calibri" w:cs="Times New Roman"/>
                <w:b/>
                <w:bCs/>
                <w:color w:val="0070C0"/>
                <w:sz w:val="18"/>
                <w:szCs w:val="18"/>
                <w:lang w:eastAsia="el-GR"/>
              </w:rPr>
              <w:t xml:space="preserve"> ημερομηνία ολοκλήρωσης</w:t>
            </w:r>
          </w:p>
        </w:tc>
        <w:tc>
          <w:tcPr>
            <w:tcW w:w="1418" w:type="dxa"/>
            <w:tcBorders>
              <w:top w:val="single" w:sz="4" w:space="0" w:color="0070C0"/>
              <w:left w:val="nil"/>
              <w:bottom w:val="single" w:sz="4" w:space="0" w:color="0070C0"/>
              <w:right w:val="single" w:sz="4" w:space="0" w:color="0070C0"/>
            </w:tcBorders>
            <w:shd w:val="clear" w:color="000000" w:fill="8DB4E2"/>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sz w:val="20"/>
                <w:szCs w:val="20"/>
                <w:lang w:eastAsia="el-GR"/>
              </w:rPr>
            </w:pPr>
            <w:r w:rsidRPr="005426EE">
              <w:rPr>
                <w:rFonts w:ascii="Calibri" w:eastAsia="Times New Roman" w:hAnsi="Calibri" w:cs="Times New Roman"/>
                <w:b/>
                <w:bCs/>
                <w:color w:val="FFFFFF"/>
                <w:sz w:val="20"/>
                <w:szCs w:val="20"/>
                <w:lang w:eastAsia="el-GR"/>
              </w:rPr>
              <w:t>Πραγματική ημερομηνία έναρξης</w:t>
            </w:r>
          </w:p>
        </w:tc>
        <w:tc>
          <w:tcPr>
            <w:tcW w:w="1417" w:type="dxa"/>
            <w:tcBorders>
              <w:top w:val="single" w:sz="4" w:space="0" w:color="0070C0"/>
              <w:left w:val="nil"/>
              <w:bottom w:val="single" w:sz="4" w:space="0" w:color="0070C0"/>
              <w:right w:val="single" w:sz="4" w:space="0" w:color="0070C0"/>
            </w:tcBorders>
            <w:shd w:val="clear" w:color="000000" w:fill="8DB4E2"/>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sz w:val="20"/>
                <w:szCs w:val="20"/>
                <w:lang w:eastAsia="el-GR"/>
              </w:rPr>
            </w:pPr>
            <w:r w:rsidRPr="005426EE">
              <w:rPr>
                <w:rFonts w:ascii="Calibri" w:eastAsia="Times New Roman" w:hAnsi="Calibri" w:cs="Times New Roman"/>
                <w:b/>
                <w:bCs/>
                <w:color w:val="FFFFFF"/>
                <w:sz w:val="20"/>
                <w:szCs w:val="20"/>
                <w:lang w:eastAsia="el-GR"/>
              </w:rPr>
              <w:t>Πραγματική ημερομηνία ολοκλήρωσης</w:t>
            </w:r>
          </w:p>
        </w:tc>
        <w:tc>
          <w:tcPr>
            <w:tcW w:w="1418" w:type="dxa"/>
            <w:tcBorders>
              <w:top w:val="single" w:sz="4" w:space="0" w:color="0070C0"/>
              <w:left w:val="nil"/>
              <w:bottom w:val="single" w:sz="4"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Νέα προγραμματισθείσα ημερομηνία ολοκλήρωσης</w:t>
            </w:r>
          </w:p>
        </w:tc>
      </w:tr>
      <w:tr w:rsidR="00490379" w:rsidRPr="005426EE" w:rsidTr="00490379">
        <w:trPr>
          <w:trHeight w:val="300"/>
        </w:trPr>
        <w:tc>
          <w:tcPr>
            <w:tcW w:w="2000" w:type="dxa"/>
            <w:tcBorders>
              <w:top w:val="nil"/>
              <w:left w:val="single" w:sz="4" w:space="0" w:color="0070C0"/>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(4)</w:t>
            </w:r>
          </w:p>
        </w:tc>
        <w:tc>
          <w:tcPr>
            <w:tcW w:w="1184" w:type="dxa"/>
            <w:tcBorders>
              <w:top w:val="nil"/>
              <w:left w:val="nil"/>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(6)</w:t>
            </w:r>
          </w:p>
        </w:tc>
        <w:tc>
          <w:tcPr>
            <w:tcW w:w="1559" w:type="dxa"/>
            <w:tcBorders>
              <w:top w:val="nil"/>
              <w:left w:val="nil"/>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(7)</w:t>
            </w:r>
          </w:p>
        </w:tc>
        <w:tc>
          <w:tcPr>
            <w:tcW w:w="1701" w:type="dxa"/>
            <w:tcBorders>
              <w:top w:val="nil"/>
              <w:left w:val="nil"/>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(8)</w:t>
            </w:r>
          </w:p>
        </w:tc>
        <w:tc>
          <w:tcPr>
            <w:tcW w:w="1418" w:type="dxa"/>
            <w:tcBorders>
              <w:top w:val="nil"/>
              <w:left w:val="nil"/>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(9)</w:t>
            </w:r>
          </w:p>
        </w:tc>
        <w:tc>
          <w:tcPr>
            <w:tcW w:w="1417" w:type="dxa"/>
            <w:tcBorders>
              <w:top w:val="nil"/>
              <w:left w:val="nil"/>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(10)</w:t>
            </w:r>
          </w:p>
        </w:tc>
        <w:tc>
          <w:tcPr>
            <w:tcW w:w="1418" w:type="dxa"/>
            <w:tcBorders>
              <w:top w:val="nil"/>
              <w:left w:val="nil"/>
              <w:bottom w:val="nil"/>
              <w:right w:val="single" w:sz="4" w:space="0" w:color="0070C0"/>
            </w:tcBorders>
            <w:shd w:val="clear" w:color="000000" w:fill="00B0F0"/>
            <w:vAlign w:val="center"/>
            <w:hideMark/>
          </w:tcPr>
          <w:p w:rsidR="00490379" w:rsidRPr="005426EE" w:rsidRDefault="00490379" w:rsidP="005426EE">
            <w:pPr>
              <w:spacing w:after="0" w:line="240" w:lineRule="auto"/>
              <w:jc w:val="center"/>
              <w:rPr>
                <w:rFonts w:ascii="Calibri" w:eastAsia="Times New Roman" w:hAnsi="Calibri" w:cs="Times New Roman"/>
                <w:b/>
                <w:bCs/>
                <w:color w:val="FFFFFF"/>
                <w:lang w:eastAsia="el-GR"/>
              </w:rPr>
            </w:pPr>
            <w:r w:rsidRPr="005426EE">
              <w:rPr>
                <w:rFonts w:ascii="Calibri" w:eastAsia="Times New Roman" w:hAnsi="Calibri" w:cs="Times New Roman"/>
                <w:b/>
                <w:bCs/>
                <w:color w:val="FFFFFF"/>
                <w:lang w:eastAsia="el-GR"/>
              </w:rPr>
              <w:t>(11)</w:t>
            </w:r>
          </w:p>
        </w:tc>
      </w:tr>
      <w:tr w:rsidR="00490379" w:rsidRPr="005426EE" w:rsidTr="00490379">
        <w:trPr>
          <w:trHeight w:val="270"/>
        </w:trPr>
        <w:tc>
          <w:tcPr>
            <w:tcW w:w="2000" w:type="dxa"/>
            <w:tcBorders>
              <w:top w:val="single" w:sz="4" w:space="0" w:color="0070C0"/>
              <w:left w:val="single" w:sz="4" w:space="0" w:color="0070C0"/>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c>
          <w:tcPr>
            <w:tcW w:w="1184" w:type="dxa"/>
            <w:tcBorders>
              <w:top w:val="single" w:sz="4" w:space="0" w:color="0070C0"/>
              <w:left w:val="nil"/>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c>
          <w:tcPr>
            <w:tcW w:w="1559" w:type="dxa"/>
            <w:tcBorders>
              <w:top w:val="single" w:sz="4" w:space="0" w:color="0070C0"/>
              <w:left w:val="nil"/>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c>
          <w:tcPr>
            <w:tcW w:w="1701" w:type="dxa"/>
            <w:tcBorders>
              <w:top w:val="single" w:sz="4" w:space="0" w:color="0070C0"/>
              <w:left w:val="nil"/>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c>
          <w:tcPr>
            <w:tcW w:w="1418" w:type="dxa"/>
            <w:tcBorders>
              <w:top w:val="single" w:sz="4" w:space="0" w:color="0070C0"/>
              <w:left w:val="nil"/>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c>
          <w:tcPr>
            <w:tcW w:w="1417" w:type="dxa"/>
            <w:tcBorders>
              <w:top w:val="single" w:sz="4" w:space="0" w:color="0070C0"/>
              <w:left w:val="nil"/>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c>
          <w:tcPr>
            <w:tcW w:w="1418" w:type="dxa"/>
            <w:tcBorders>
              <w:top w:val="single" w:sz="4" w:space="0" w:color="0070C0"/>
              <w:left w:val="nil"/>
              <w:bottom w:val="single" w:sz="4" w:space="0" w:color="0070C0"/>
              <w:right w:val="single" w:sz="4" w:space="0" w:color="0070C0"/>
            </w:tcBorders>
            <w:shd w:val="clear" w:color="000000" w:fill="C5D9F1"/>
            <w:vAlign w:val="center"/>
            <w:hideMark/>
          </w:tcPr>
          <w:p w:rsidR="00490379" w:rsidRPr="005426EE" w:rsidRDefault="00490379" w:rsidP="005426EE">
            <w:pPr>
              <w:spacing w:after="0" w:line="240" w:lineRule="auto"/>
              <w:jc w:val="center"/>
              <w:rPr>
                <w:rFonts w:ascii="Calibri" w:eastAsia="Times New Roman" w:hAnsi="Calibri" w:cs="Times New Roman"/>
                <w:b/>
                <w:bCs/>
                <w:color w:val="0070C0"/>
                <w:sz w:val="18"/>
                <w:szCs w:val="18"/>
                <w:lang w:eastAsia="el-GR"/>
              </w:rPr>
            </w:pPr>
            <w:r w:rsidRPr="005426EE">
              <w:rPr>
                <w:rFonts w:ascii="Calibri" w:eastAsia="Times New Roman" w:hAnsi="Calibri" w:cs="Times New Roman"/>
                <w:b/>
                <w:bCs/>
                <w:color w:val="0070C0"/>
                <w:sz w:val="18"/>
                <w:szCs w:val="18"/>
                <w:lang w:eastAsia="el-GR"/>
              </w:rPr>
              <w:t> </w:t>
            </w:r>
          </w:p>
        </w:tc>
      </w:tr>
      <w:tr w:rsidR="00490379" w:rsidRPr="005426EE" w:rsidTr="00490379">
        <w:trPr>
          <w:trHeight w:val="525"/>
        </w:trPr>
        <w:tc>
          <w:tcPr>
            <w:tcW w:w="2000" w:type="dxa"/>
            <w:tcBorders>
              <w:top w:val="nil"/>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Αποτελέσματα Ετήσιας Απογραφικής Έρευνας Πρωτοβάθμιας Εκπαίδευσης</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Νοέμβριος 2017</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Νοέμβριος 2017</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525"/>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Αποτελέσματα Ετήσιας Απογραφικής Έρευνας Δευτεροβάθμιας Εκπαίδευσης</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Νοέμβριος 2017</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Νοέμβριος 2017</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Σεπτέμβριος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Σεπτέμβριος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51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Φεβρουάριος τρέχοντος σχολικού έτους  </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Φεβρουάριος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51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Φεβρουάριος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Φεβρουάριος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51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w:t>
            </w:r>
            <w:r w:rsidRPr="005426EE">
              <w:rPr>
                <w:rFonts w:ascii="Calibri" w:eastAsia="Times New Roman" w:hAnsi="Calibri" w:cs="Times New Roman"/>
                <w:i/>
                <w:iCs/>
                <w:color w:val="0070C0"/>
                <w:sz w:val="18"/>
                <w:szCs w:val="18"/>
                <w:lang w:eastAsia="el-GR"/>
              </w:rPr>
              <w:lastRenderedPageBreak/>
              <w:t>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lastRenderedPageBreak/>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2015-2016</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51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lastRenderedPageBreak/>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Ιούνιος τρέχοντος σχολικού έτους 2017-2018 </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Ιούνιος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Απρίλιος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Απρίλιος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Οκτώβριος </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Ιούνιος τρέχοντος σχολικού έτους </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Ιούνιος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Ιούλιος </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 xml:space="preserve">Στατιστικά βαθμολογικών επιδόσεων Πανελλαδικών Εξετάσεων -προτιμήσεων των υποψηφίων για </w:t>
            </w:r>
            <w:r w:rsidRPr="005426EE">
              <w:rPr>
                <w:rFonts w:ascii="Calibri" w:eastAsia="Times New Roman" w:hAnsi="Calibri" w:cs="Times New Roman"/>
                <w:i/>
                <w:iCs/>
                <w:color w:val="0070C0"/>
                <w:sz w:val="18"/>
                <w:szCs w:val="18"/>
                <w:lang w:eastAsia="el-GR"/>
              </w:rPr>
              <w:lastRenderedPageBreak/>
              <w:t>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lastRenderedPageBreak/>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Ιούλιος τρέχοντος σχολικού έτους 2017-2018 </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xml:space="preserve">Ιούλιος </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lastRenderedPageBreak/>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Ιούνιος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2015-2016</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Ιούνιος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Ιούνιος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Ιούνιος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Μάιος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Αύγουστος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 xml:space="preserve">Στατιστικά βαθμολογικών επιδόσεων Πανελλαδικών Εξετάσεων -προτιμήσεων των υποψηφίων για εισαγωγή στην </w:t>
            </w:r>
            <w:r w:rsidRPr="005426EE">
              <w:rPr>
                <w:rFonts w:ascii="Calibri" w:eastAsia="Times New Roman" w:hAnsi="Calibri" w:cs="Times New Roman"/>
                <w:i/>
                <w:iCs/>
                <w:color w:val="0070C0"/>
                <w:sz w:val="18"/>
                <w:szCs w:val="18"/>
                <w:lang w:eastAsia="el-GR"/>
              </w:rPr>
              <w:lastRenderedPageBreak/>
              <w:t>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lastRenderedPageBreak/>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Ιούλιος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lastRenderedPageBreak/>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Εξαμηνιαία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Σεπτέμβριος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Σεπτέμβριος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80"/>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Στατιστικά βαθμολογικών επιδόσεων Πανελλαδικών Εξετάσεων -προτιμήσεων των υποψηφίων για εισαγωγή στην Τριτοβάθμια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Σεπτέμβριος τρέχοντος σχολικού έτους 2017-2018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 τρέχοντος σχολικού έτους 2017-2018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Σεπτέμβριος</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Οκτώβριος</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r>
      <w:tr w:rsidR="00490379" w:rsidRPr="005426EE" w:rsidTr="00490379">
        <w:trPr>
          <w:trHeight w:val="709"/>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Η Μαθητική Διαρροή στην ελληνική Πρωτοβάθμια και Δευτεροβάθμια Εκπαίδευση</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30/11/2017</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30/7/2018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22/5/2018</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31/10/2018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jc w:val="center"/>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31/3/2019</w:t>
            </w:r>
          </w:p>
        </w:tc>
      </w:tr>
      <w:tr w:rsidR="00490379" w:rsidRPr="005426EE" w:rsidTr="00490379">
        <w:trPr>
          <w:trHeight w:val="2055"/>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Εκπαιδευτικό και διοικητικό προσωπικό τριτοβάθμιας εκπαίδευσης</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 </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proofErr w:type="spellStart"/>
            <w:r w:rsidRPr="00490379">
              <w:rPr>
                <w:rFonts w:ascii="Calibri" w:eastAsia="Times New Roman" w:hAnsi="Calibri" w:cs="Times New Roman"/>
                <w:sz w:val="20"/>
                <w:szCs w:val="20"/>
                <w:lang w:eastAsia="el-GR"/>
              </w:rPr>
              <w:t>Μάϊος</w:t>
            </w:r>
            <w:proofErr w:type="spellEnd"/>
            <w:r w:rsidRPr="00490379">
              <w:rPr>
                <w:rFonts w:ascii="Calibri" w:eastAsia="Times New Roman" w:hAnsi="Calibri" w:cs="Times New Roman"/>
                <w:sz w:val="20"/>
                <w:szCs w:val="20"/>
                <w:lang w:eastAsia="el-GR"/>
              </w:rPr>
              <w:t xml:space="preserve"> του 2019</w:t>
            </w:r>
          </w:p>
        </w:tc>
      </w:tr>
      <w:tr w:rsidR="00490379" w:rsidRPr="005426EE" w:rsidTr="00490379">
        <w:trPr>
          <w:trHeight w:val="1545"/>
        </w:trPr>
        <w:tc>
          <w:tcPr>
            <w:tcW w:w="2000" w:type="dxa"/>
            <w:tcBorders>
              <w:top w:val="single" w:sz="4" w:space="0" w:color="0070C0"/>
              <w:left w:val="single" w:sz="4" w:space="0" w:color="0070C0"/>
              <w:bottom w:val="single" w:sz="8" w:space="0" w:color="0070C0"/>
              <w:right w:val="single" w:sz="4" w:space="0" w:color="0070C0"/>
            </w:tcBorders>
            <w:shd w:val="clear" w:color="000000" w:fill="F2F2F2"/>
            <w:vAlign w:val="center"/>
            <w:hideMark/>
          </w:tcPr>
          <w:p w:rsidR="00490379" w:rsidRPr="005426EE" w:rsidRDefault="00490379" w:rsidP="005426EE">
            <w:pPr>
              <w:spacing w:after="0" w:line="240" w:lineRule="auto"/>
              <w:rPr>
                <w:rFonts w:ascii="Calibri" w:eastAsia="Times New Roman" w:hAnsi="Calibri" w:cs="Times New Roman"/>
                <w:i/>
                <w:iCs/>
                <w:color w:val="0070C0"/>
                <w:sz w:val="18"/>
                <w:szCs w:val="18"/>
                <w:lang w:eastAsia="el-GR"/>
              </w:rPr>
            </w:pPr>
            <w:r w:rsidRPr="005426EE">
              <w:rPr>
                <w:rFonts w:ascii="Calibri" w:eastAsia="Times New Roman" w:hAnsi="Calibri" w:cs="Times New Roman"/>
                <w:i/>
                <w:iCs/>
                <w:color w:val="0070C0"/>
                <w:sz w:val="18"/>
                <w:szCs w:val="18"/>
                <w:lang w:eastAsia="el-GR"/>
              </w:rPr>
              <w:t>Φοιτητικός πληθυσμός και απόφοιτοι τριτοβάθμιας εκπαίδευσης</w:t>
            </w:r>
          </w:p>
        </w:tc>
        <w:tc>
          <w:tcPr>
            <w:tcW w:w="1184"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Ετήσια</w:t>
            </w:r>
          </w:p>
        </w:tc>
        <w:tc>
          <w:tcPr>
            <w:tcW w:w="1559"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25.7.2018</w:t>
            </w:r>
          </w:p>
        </w:tc>
        <w:tc>
          <w:tcPr>
            <w:tcW w:w="1701"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21.9.2018</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25.7.2018</w:t>
            </w:r>
          </w:p>
        </w:tc>
        <w:tc>
          <w:tcPr>
            <w:tcW w:w="1417"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r w:rsidRPr="005426EE">
              <w:rPr>
                <w:rFonts w:ascii="Calibri" w:eastAsia="Times New Roman" w:hAnsi="Calibri" w:cs="Times New Roman"/>
                <w:sz w:val="20"/>
                <w:szCs w:val="20"/>
                <w:lang w:eastAsia="el-GR"/>
              </w:rPr>
              <w:t>Δεν έχει ολοκληρωθεί η αποστολή των στοιχείων από το σύνολο των ιδρυμάτων.</w:t>
            </w:r>
          </w:p>
        </w:tc>
        <w:tc>
          <w:tcPr>
            <w:tcW w:w="1418" w:type="dxa"/>
            <w:tcBorders>
              <w:top w:val="nil"/>
              <w:left w:val="nil"/>
              <w:bottom w:val="single" w:sz="8" w:space="0" w:color="0070C0"/>
              <w:right w:val="single" w:sz="4" w:space="0" w:color="0070C0"/>
            </w:tcBorders>
            <w:shd w:val="clear" w:color="auto" w:fill="auto"/>
            <w:vAlign w:val="center"/>
            <w:hideMark/>
          </w:tcPr>
          <w:p w:rsidR="00490379" w:rsidRPr="005426EE" w:rsidRDefault="00490379" w:rsidP="005426EE">
            <w:pPr>
              <w:spacing w:after="0" w:line="240" w:lineRule="auto"/>
              <w:rPr>
                <w:rFonts w:ascii="Calibri" w:eastAsia="Times New Roman" w:hAnsi="Calibri" w:cs="Times New Roman"/>
                <w:sz w:val="20"/>
                <w:szCs w:val="20"/>
                <w:lang w:eastAsia="el-GR"/>
              </w:rPr>
            </w:pPr>
            <w:proofErr w:type="spellStart"/>
            <w:r w:rsidRPr="005426EE">
              <w:rPr>
                <w:rFonts w:ascii="Calibri" w:eastAsia="Times New Roman" w:hAnsi="Calibri" w:cs="Times New Roman"/>
                <w:sz w:val="20"/>
                <w:szCs w:val="20"/>
                <w:lang w:eastAsia="el-GR"/>
              </w:rPr>
              <w:t>Μάϊος</w:t>
            </w:r>
            <w:proofErr w:type="spellEnd"/>
            <w:r w:rsidRPr="005426EE">
              <w:rPr>
                <w:rFonts w:ascii="Calibri" w:eastAsia="Times New Roman" w:hAnsi="Calibri" w:cs="Times New Roman"/>
                <w:sz w:val="20"/>
                <w:szCs w:val="20"/>
                <w:lang w:eastAsia="el-GR"/>
              </w:rPr>
              <w:t xml:space="preserve"> του 2019</w:t>
            </w:r>
          </w:p>
        </w:tc>
      </w:tr>
    </w:tbl>
    <w:p w:rsidR="00B92B3A" w:rsidRPr="00B92B3A" w:rsidRDefault="00B92B3A" w:rsidP="000B1A0E">
      <w:pPr>
        <w:jc w:val="both"/>
      </w:pPr>
    </w:p>
    <w:sectPr w:rsidR="00B92B3A" w:rsidRPr="00B92B3A" w:rsidSect="0049037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7D3" w:rsidRDefault="009427D3" w:rsidP="00490379">
      <w:pPr>
        <w:spacing w:after="0" w:line="240" w:lineRule="auto"/>
      </w:pPr>
      <w:r>
        <w:separator/>
      </w:r>
    </w:p>
  </w:endnote>
  <w:endnote w:type="continuationSeparator" w:id="0">
    <w:p w:rsidR="009427D3" w:rsidRDefault="009427D3" w:rsidP="0049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972"/>
      <w:docPartObj>
        <w:docPartGallery w:val="Page Numbers (Bottom of Page)"/>
        <w:docPartUnique/>
      </w:docPartObj>
    </w:sdtPr>
    <w:sdtEndPr/>
    <w:sdtContent>
      <w:p w:rsidR="00490379" w:rsidRDefault="00490379">
        <w:pPr>
          <w:pStyle w:val="a6"/>
          <w:jc w:val="right"/>
        </w:pPr>
      </w:p>
      <w:p w:rsidR="00490379" w:rsidRDefault="00490379">
        <w:pPr>
          <w:pStyle w:val="a6"/>
          <w:jc w:val="right"/>
        </w:pPr>
        <w:r>
          <w:fldChar w:fldCharType="begin"/>
        </w:r>
        <w:r>
          <w:instrText>PAGE   \* MERGEFORMAT</w:instrText>
        </w:r>
        <w:r>
          <w:fldChar w:fldCharType="separate"/>
        </w:r>
        <w:r w:rsidR="000568D5">
          <w:rPr>
            <w:noProof/>
          </w:rPr>
          <w:t>1</w:t>
        </w:r>
        <w:r>
          <w:fldChar w:fldCharType="end"/>
        </w:r>
      </w:p>
    </w:sdtContent>
  </w:sdt>
  <w:p w:rsidR="00490379" w:rsidRDefault="004903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7D3" w:rsidRDefault="009427D3" w:rsidP="00490379">
      <w:pPr>
        <w:spacing w:after="0" w:line="240" w:lineRule="auto"/>
      </w:pPr>
      <w:r>
        <w:separator/>
      </w:r>
    </w:p>
  </w:footnote>
  <w:footnote w:type="continuationSeparator" w:id="0">
    <w:p w:rsidR="009427D3" w:rsidRDefault="009427D3" w:rsidP="00490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BC"/>
    <w:multiLevelType w:val="hybridMultilevel"/>
    <w:tmpl w:val="16447C5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1DE4DAA"/>
    <w:multiLevelType w:val="hybridMultilevel"/>
    <w:tmpl w:val="C97411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A66D0A"/>
    <w:multiLevelType w:val="hybridMultilevel"/>
    <w:tmpl w:val="C8A01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4CC7DA0"/>
    <w:multiLevelType w:val="hybridMultilevel"/>
    <w:tmpl w:val="6A8AAD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08"/>
    <w:rsid w:val="000568D5"/>
    <w:rsid w:val="00086890"/>
    <w:rsid w:val="000A61DA"/>
    <w:rsid w:val="000B1A0E"/>
    <w:rsid w:val="00191E94"/>
    <w:rsid w:val="001B554D"/>
    <w:rsid w:val="00254202"/>
    <w:rsid w:val="002A271B"/>
    <w:rsid w:val="00380F99"/>
    <w:rsid w:val="00455990"/>
    <w:rsid w:val="00490379"/>
    <w:rsid w:val="005426EE"/>
    <w:rsid w:val="007550BA"/>
    <w:rsid w:val="00861CB4"/>
    <w:rsid w:val="008845AC"/>
    <w:rsid w:val="00906808"/>
    <w:rsid w:val="00920EFF"/>
    <w:rsid w:val="009427D3"/>
    <w:rsid w:val="00A62013"/>
    <w:rsid w:val="00B92B3A"/>
    <w:rsid w:val="00C672DE"/>
    <w:rsid w:val="00D2757E"/>
    <w:rsid w:val="00DF51A7"/>
    <w:rsid w:val="00EF11A6"/>
    <w:rsid w:val="00F711C5"/>
    <w:rsid w:val="00FF0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7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A271B"/>
    <w:rPr>
      <w:rFonts w:ascii="Tahoma" w:hAnsi="Tahoma" w:cs="Tahoma"/>
      <w:sz w:val="16"/>
      <w:szCs w:val="16"/>
    </w:rPr>
  </w:style>
  <w:style w:type="character" w:styleId="-">
    <w:name w:val="Hyperlink"/>
    <w:basedOn w:val="a0"/>
    <w:uiPriority w:val="99"/>
    <w:unhideWhenUsed/>
    <w:rsid w:val="00B92B3A"/>
    <w:rPr>
      <w:color w:val="0000FF" w:themeColor="hyperlink"/>
      <w:u w:val="single"/>
    </w:rPr>
  </w:style>
  <w:style w:type="paragraph" w:styleId="a4">
    <w:name w:val="List Paragraph"/>
    <w:basedOn w:val="a"/>
    <w:uiPriority w:val="34"/>
    <w:qFormat/>
    <w:rsid w:val="00C672DE"/>
    <w:pPr>
      <w:ind w:left="720"/>
      <w:contextualSpacing/>
    </w:pPr>
  </w:style>
  <w:style w:type="paragraph" w:styleId="a5">
    <w:name w:val="header"/>
    <w:basedOn w:val="a"/>
    <w:link w:val="Char0"/>
    <w:uiPriority w:val="99"/>
    <w:unhideWhenUsed/>
    <w:rsid w:val="00490379"/>
    <w:pPr>
      <w:tabs>
        <w:tab w:val="center" w:pos="4153"/>
        <w:tab w:val="right" w:pos="8306"/>
      </w:tabs>
      <w:spacing w:after="0" w:line="240" w:lineRule="auto"/>
    </w:pPr>
  </w:style>
  <w:style w:type="character" w:customStyle="1" w:styleId="Char0">
    <w:name w:val="Κεφαλίδα Char"/>
    <w:basedOn w:val="a0"/>
    <w:link w:val="a5"/>
    <w:uiPriority w:val="99"/>
    <w:rsid w:val="00490379"/>
  </w:style>
  <w:style w:type="paragraph" w:styleId="a6">
    <w:name w:val="footer"/>
    <w:basedOn w:val="a"/>
    <w:link w:val="Char1"/>
    <w:uiPriority w:val="99"/>
    <w:unhideWhenUsed/>
    <w:rsid w:val="00490379"/>
    <w:pPr>
      <w:tabs>
        <w:tab w:val="center" w:pos="4153"/>
        <w:tab w:val="right" w:pos="8306"/>
      </w:tabs>
      <w:spacing w:after="0" w:line="240" w:lineRule="auto"/>
    </w:pPr>
  </w:style>
  <w:style w:type="character" w:customStyle="1" w:styleId="Char1">
    <w:name w:val="Υποσέλιδο Char"/>
    <w:basedOn w:val="a0"/>
    <w:link w:val="a6"/>
    <w:uiPriority w:val="99"/>
    <w:rsid w:val="00490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7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A271B"/>
    <w:rPr>
      <w:rFonts w:ascii="Tahoma" w:hAnsi="Tahoma" w:cs="Tahoma"/>
      <w:sz w:val="16"/>
      <w:szCs w:val="16"/>
    </w:rPr>
  </w:style>
  <w:style w:type="character" w:styleId="-">
    <w:name w:val="Hyperlink"/>
    <w:basedOn w:val="a0"/>
    <w:uiPriority w:val="99"/>
    <w:unhideWhenUsed/>
    <w:rsid w:val="00B92B3A"/>
    <w:rPr>
      <w:color w:val="0000FF" w:themeColor="hyperlink"/>
      <w:u w:val="single"/>
    </w:rPr>
  </w:style>
  <w:style w:type="paragraph" w:styleId="a4">
    <w:name w:val="List Paragraph"/>
    <w:basedOn w:val="a"/>
    <w:uiPriority w:val="34"/>
    <w:qFormat/>
    <w:rsid w:val="00C672DE"/>
    <w:pPr>
      <w:ind w:left="720"/>
      <w:contextualSpacing/>
    </w:pPr>
  </w:style>
  <w:style w:type="paragraph" w:styleId="a5">
    <w:name w:val="header"/>
    <w:basedOn w:val="a"/>
    <w:link w:val="Char0"/>
    <w:uiPriority w:val="99"/>
    <w:unhideWhenUsed/>
    <w:rsid w:val="00490379"/>
    <w:pPr>
      <w:tabs>
        <w:tab w:val="center" w:pos="4153"/>
        <w:tab w:val="right" w:pos="8306"/>
      </w:tabs>
      <w:spacing w:after="0" w:line="240" w:lineRule="auto"/>
    </w:pPr>
  </w:style>
  <w:style w:type="character" w:customStyle="1" w:styleId="Char0">
    <w:name w:val="Κεφαλίδα Char"/>
    <w:basedOn w:val="a0"/>
    <w:link w:val="a5"/>
    <w:uiPriority w:val="99"/>
    <w:rsid w:val="00490379"/>
  </w:style>
  <w:style w:type="paragraph" w:styleId="a6">
    <w:name w:val="footer"/>
    <w:basedOn w:val="a"/>
    <w:link w:val="Char1"/>
    <w:uiPriority w:val="99"/>
    <w:unhideWhenUsed/>
    <w:rsid w:val="00490379"/>
    <w:pPr>
      <w:tabs>
        <w:tab w:val="center" w:pos="4153"/>
        <w:tab w:val="right" w:pos="8306"/>
      </w:tabs>
      <w:spacing w:after="0" w:line="240" w:lineRule="auto"/>
    </w:pPr>
  </w:style>
  <w:style w:type="character" w:customStyle="1" w:styleId="Char1">
    <w:name w:val="Υποσέλιδο Char"/>
    <w:basedOn w:val="a0"/>
    <w:link w:val="a6"/>
    <w:uiPriority w:val="99"/>
    <w:rsid w:val="0049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atistics.minedu.gov.gr/index.php/gr/useful-doc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E600-BF8D-43BF-8B35-1AFFE319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1719</Words>
  <Characters>9283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Σταματοπούλου</dc:creator>
  <cp:lastModifiedBy>Ελένη Σταματοπούλου</cp:lastModifiedBy>
  <cp:revision>8</cp:revision>
  <cp:lastPrinted>2019-02-25T12:17:00Z</cp:lastPrinted>
  <dcterms:created xsi:type="dcterms:W3CDTF">2019-03-20T08:16:00Z</dcterms:created>
  <dcterms:modified xsi:type="dcterms:W3CDTF">2019-07-04T09:48:00Z</dcterms:modified>
</cp:coreProperties>
</file>