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94" w:rsidRDefault="004E0B7B" w:rsidP="00436462">
      <w:pPr>
        <w:pStyle w:val="Web"/>
        <w:jc w:val="center"/>
      </w:pPr>
      <w:bookmarkStart w:id="0" w:name="ΔΕΥΤΕΡΟΒΑΘΜΙΑ__ΕΚΠΑΙΔΕΥΣΗ"/>
      <w:r>
        <w:rPr>
          <w:rFonts w:ascii="Arial" w:hAnsi="Arial" w:cs="Arial"/>
          <w:b/>
          <w:bCs/>
          <w:color w:val="0000FF"/>
          <w:sz w:val="22"/>
          <w:szCs w:val="22"/>
        </w:rPr>
        <w:t xml:space="preserve">ΔΕΥΤΕΡΟΒΑΘΜΙΑ </w:t>
      </w:r>
      <w:r w:rsidR="00B54A94">
        <w:rPr>
          <w:rFonts w:ascii="Arial" w:hAnsi="Arial" w:cs="Arial"/>
          <w:b/>
          <w:bCs/>
          <w:color w:val="0000FF"/>
          <w:sz w:val="22"/>
          <w:szCs w:val="22"/>
        </w:rPr>
        <w:t>ΕΚΠΑΙΔΕΥΣΗ</w:t>
      </w:r>
      <w:bookmarkEnd w:id="0"/>
    </w:p>
    <w:p w:rsidR="00D21F69" w:rsidRPr="000B5750" w:rsidRDefault="001A34A5" w:rsidP="00246605">
      <w:pPr>
        <w:pStyle w:val="Web"/>
        <w:spacing w:before="0" w:beforeAutospacing="0" w:after="0" w:afterAutospacing="0"/>
        <w:jc w:val="both"/>
        <w:rPr>
          <w:rFonts w:asciiTheme="minorHAnsi" w:eastAsiaTheme="minorHAnsi" w:hAnsiTheme="minorHAnsi" w:cstheme="minorHAnsi"/>
          <w:lang w:eastAsia="en-US"/>
        </w:rPr>
      </w:pPr>
      <w:r w:rsidRPr="000B5750">
        <w:rPr>
          <w:rFonts w:asciiTheme="minorHAnsi" w:eastAsiaTheme="minorHAnsi" w:hAnsiTheme="minorHAnsi" w:cstheme="minorHAnsi"/>
          <w:lang w:eastAsia="en-US"/>
        </w:rPr>
        <w:t xml:space="preserve">Η Δευτεροβάθμια Εκπαίδευση </w:t>
      </w:r>
      <w:r w:rsidR="00B2077E">
        <w:rPr>
          <w:rFonts w:asciiTheme="minorHAnsi" w:eastAsiaTheme="minorHAnsi" w:hAnsiTheme="minorHAnsi" w:cstheme="minorHAnsi"/>
          <w:lang w:eastAsia="en-US"/>
        </w:rPr>
        <w:t>περιλαμβάνει</w:t>
      </w:r>
    </w:p>
    <w:p w:rsidR="00D21F69" w:rsidRPr="001D6701" w:rsidRDefault="00D21F69"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τ</w:t>
      </w:r>
      <w:r w:rsidR="001A34A5" w:rsidRPr="001D6701">
        <w:rPr>
          <w:rFonts w:cstheme="minorHAnsi"/>
          <w:sz w:val="24"/>
          <w:szCs w:val="24"/>
        </w:rPr>
        <w:t xml:space="preserve">ην υποχρεωτική Δευτεροβάθμια Εκπαίδευση που </w:t>
      </w:r>
      <w:r w:rsidRPr="001D6701">
        <w:rPr>
          <w:rFonts w:cstheme="minorHAnsi"/>
          <w:sz w:val="24"/>
          <w:szCs w:val="24"/>
        </w:rPr>
        <w:t>παρέχεται στα</w:t>
      </w:r>
      <w:r w:rsidR="001A34A5" w:rsidRPr="001D6701">
        <w:rPr>
          <w:rFonts w:cstheme="minorHAnsi"/>
          <w:sz w:val="24"/>
          <w:szCs w:val="24"/>
        </w:rPr>
        <w:t xml:space="preserve"> Γυμνάσι</w:t>
      </w:r>
      <w:r w:rsidRPr="001D6701">
        <w:rPr>
          <w:rFonts w:cstheme="minorHAnsi"/>
          <w:sz w:val="24"/>
          <w:szCs w:val="24"/>
        </w:rPr>
        <w:t>α</w:t>
      </w:r>
      <w:r w:rsidR="000B5750" w:rsidRPr="001D6701">
        <w:rPr>
          <w:rFonts w:cstheme="minorHAnsi"/>
          <w:sz w:val="24"/>
          <w:szCs w:val="24"/>
        </w:rPr>
        <w:t xml:space="preserve"> και</w:t>
      </w:r>
    </w:p>
    <w:p w:rsidR="001A34A5" w:rsidRPr="001D6701" w:rsidRDefault="001A34A5"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 xml:space="preserve">τη μεταϋποχρεωτική Δευτεροβάθμια Εκπαίδευση που </w:t>
      </w:r>
      <w:r w:rsidR="00D21F69" w:rsidRPr="001D6701">
        <w:rPr>
          <w:rFonts w:cstheme="minorHAnsi"/>
          <w:sz w:val="24"/>
          <w:szCs w:val="24"/>
        </w:rPr>
        <w:t xml:space="preserve">παρέχεται στα Γενικά </w:t>
      </w:r>
      <w:r w:rsidR="00BB756D" w:rsidRPr="001D6701">
        <w:rPr>
          <w:rFonts w:cstheme="minorHAnsi"/>
          <w:sz w:val="24"/>
          <w:szCs w:val="24"/>
        </w:rPr>
        <w:t>(ΓΕ</w:t>
      </w:r>
      <w:r w:rsidR="00D21F69" w:rsidRPr="001D6701">
        <w:rPr>
          <w:rFonts w:cstheme="minorHAnsi"/>
          <w:sz w:val="24"/>
          <w:szCs w:val="24"/>
        </w:rPr>
        <w:t>.</w:t>
      </w:r>
      <w:r w:rsidR="00BB756D" w:rsidRPr="001D6701">
        <w:rPr>
          <w:rFonts w:cstheme="minorHAnsi"/>
          <w:sz w:val="24"/>
          <w:szCs w:val="24"/>
        </w:rPr>
        <w:t>Λ</w:t>
      </w:r>
      <w:r w:rsidR="00D21F69" w:rsidRPr="001D6701">
        <w:rPr>
          <w:rFonts w:cstheme="minorHAnsi"/>
          <w:sz w:val="24"/>
          <w:szCs w:val="24"/>
        </w:rPr>
        <w:t>.</w:t>
      </w:r>
      <w:r w:rsidR="00BB756D" w:rsidRPr="001D6701">
        <w:rPr>
          <w:rFonts w:cstheme="minorHAnsi"/>
          <w:sz w:val="24"/>
          <w:szCs w:val="24"/>
        </w:rPr>
        <w:t xml:space="preserve">) </w:t>
      </w:r>
      <w:r w:rsidR="00D21F69" w:rsidRPr="001D6701">
        <w:rPr>
          <w:rFonts w:cstheme="minorHAnsi"/>
          <w:sz w:val="24"/>
          <w:szCs w:val="24"/>
        </w:rPr>
        <w:t>και στα</w:t>
      </w:r>
      <w:r w:rsidR="00F41D42" w:rsidRPr="001D6701">
        <w:rPr>
          <w:rFonts w:cstheme="minorHAnsi"/>
          <w:sz w:val="24"/>
          <w:szCs w:val="24"/>
        </w:rPr>
        <w:t xml:space="preserve"> Επαγγελματικ</w:t>
      </w:r>
      <w:r w:rsidR="00D21F69" w:rsidRPr="001D6701">
        <w:rPr>
          <w:rFonts w:cstheme="minorHAnsi"/>
          <w:sz w:val="24"/>
          <w:szCs w:val="24"/>
        </w:rPr>
        <w:t>ά</w:t>
      </w:r>
      <w:r w:rsidR="000B5750" w:rsidRPr="001D6701">
        <w:rPr>
          <w:rFonts w:cstheme="minorHAnsi"/>
          <w:sz w:val="24"/>
          <w:szCs w:val="24"/>
        </w:rPr>
        <w:t xml:space="preserve"> Λύκεια (ΕΠΑ.Λ.)</w:t>
      </w:r>
    </w:p>
    <w:p w:rsidR="00246605" w:rsidRDefault="00246605" w:rsidP="00246605">
      <w:pPr>
        <w:spacing w:after="0" w:line="240" w:lineRule="auto"/>
        <w:jc w:val="both"/>
        <w:rPr>
          <w:rFonts w:cstheme="minorHAnsi"/>
          <w:sz w:val="24"/>
          <w:szCs w:val="24"/>
        </w:rPr>
      </w:pPr>
    </w:p>
    <w:p w:rsidR="00087E18" w:rsidRDefault="00CD5135" w:rsidP="002733C4">
      <w:pPr>
        <w:spacing w:after="0" w:line="240" w:lineRule="auto"/>
        <w:jc w:val="both"/>
        <w:rPr>
          <w:rFonts w:cstheme="minorHAnsi"/>
          <w:sz w:val="24"/>
          <w:szCs w:val="24"/>
        </w:rPr>
      </w:pPr>
      <w:r w:rsidRPr="000B5750">
        <w:rPr>
          <w:rFonts w:cstheme="minorHAnsi"/>
          <w:sz w:val="24"/>
          <w:szCs w:val="24"/>
        </w:rPr>
        <w:t xml:space="preserve">Οι </w:t>
      </w:r>
      <w:r w:rsidR="00BB756D" w:rsidRPr="000B5750">
        <w:rPr>
          <w:rFonts w:cstheme="minorHAnsi"/>
          <w:sz w:val="24"/>
          <w:szCs w:val="24"/>
        </w:rPr>
        <w:t>μετρήσεις</w:t>
      </w:r>
      <w:r w:rsidRPr="000B5750">
        <w:rPr>
          <w:rFonts w:cstheme="minorHAnsi"/>
          <w:sz w:val="24"/>
          <w:szCs w:val="24"/>
        </w:rPr>
        <w:t xml:space="preserve"> που περιλαμβάνονται στους </w:t>
      </w:r>
      <w:r w:rsidR="00CC0F50" w:rsidRPr="000B5750">
        <w:rPr>
          <w:rFonts w:cstheme="minorHAnsi"/>
          <w:sz w:val="24"/>
          <w:szCs w:val="24"/>
        </w:rPr>
        <w:t>στατιστικ</w:t>
      </w:r>
      <w:r w:rsidRPr="000B5750">
        <w:rPr>
          <w:rFonts w:cstheme="minorHAnsi"/>
          <w:sz w:val="24"/>
          <w:szCs w:val="24"/>
        </w:rPr>
        <w:t xml:space="preserve">ούς πίνακες </w:t>
      </w:r>
      <w:r w:rsidR="009F4648" w:rsidRPr="000B5750">
        <w:rPr>
          <w:rFonts w:cstheme="minorHAnsi"/>
          <w:sz w:val="24"/>
          <w:szCs w:val="24"/>
        </w:rPr>
        <w:t>202</w:t>
      </w:r>
      <w:r w:rsidR="00C865ED" w:rsidRPr="00C865ED">
        <w:rPr>
          <w:rFonts w:cstheme="minorHAnsi"/>
          <w:sz w:val="24"/>
          <w:szCs w:val="24"/>
        </w:rPr>
        <w:t>3</w:t>
      </w:r>
      <w:r w:rsidR="00C865ED">
        <w:rPr>
          <w:rFonts w:cstheme="minorHAnsi"/>
          <w:sz w:val="24"/>
          <w:szCs w:val="24"/>
        </w:rPr>
        <w:t>-2024</w:t>
      </w:r>
      <w:r w:rsidR="009F4648" w:rsidRPr="000B5750">
        <w:rPr>
          <w:rFonts w:cstheme="minorHAnsi"/>
          <w:sz w:val="24"/>
          <w:szCs w:val="24"/>
        </w:rPr>
        <w:t xml:space="preserve"> </w:t>
      </w:r>
      <w:r w:rsidRPr="000B5750">
        <w:rPr>
          <w:rFonts w:cstheme="minorHAnsi"/>
          <w:sz w:val="24"/>
          <w:szCs w:val="24"/>
        </w:rPr>
        <w:t xml:space="preserve">αναφέρονται </w:t>
      </w:r>
      <w:r w:rsidR="007B1671" w:rsidRPr="000B5750">
        <w:rPr>
          <w:rFonts w:cstheme="minorHAnsi"/>
          <w:sz w:val="24"/>
          <w:szCs w:val="24"/>
        </w:rPr>
        <w:t>χρονικά στην περίοδο</w:t>
      </w:r>
      <w:r w:rsidRPr="000B5750">
        <w:rPr>
          <w:rFonts w:cstheme="minorHAnsi"/>
          <w:sz w:val="24"/>
          <w:szCs w:val="24"/>
        </w:rPr>
        <w:t xml:space="preserve"> </w:t>
      </w:r>
      <w:r w:rsidR="00A44C61" w:rsidRPr="000B5750">
        <w:rPr>
          <w:rFonts w:cstheme="minorHAnsi"/>
          <w:sz w:val="24"/>
          <w:szCs w:val="24"/>
        </w:rPr>
        <w:t xml:space="preserve">Μαρτίου </w:t>
      </w:r>
      <w:r w:rsidR="009F4648" w:rsidRPr="000B5750">
        <w:rPr>
          <w:rFonts w:cstheme="minorHAnsi"/>
          <w:sz w:val="24"/>
          <w:szCs w:val="24"/>
        </w:rPr>
        <w:t xml:space="preserve">- </w:t>
      </w:r>
      <w:r w:rsidR="00A44C61" w:rsidRPr="000B5750">
        <w:rPr>
          <w:rFonts w:cstheme="minorHAnsi"/>
          <w:sz w:val="24"/>
          <w:szCs w:val="24"/>
        </w:rPr>
        <w:t>Απριλίου</w:t>
      </w:r>
      <w:r w:rsidR="009F4648" w:rsidRPr="000B5750">
        <w:rPr>
          <w:rFonts w:cstheme="minorHAnsi"/>
          <w:sz w:val="24"/>
          <w:szCs w:val="24"/>
        </w:rPr>
        <w:t xml:space="preserve"> 202</w:t>
      </w:r>
      <w:r w:rsidR="00C865ED" w:rsidRPr="00C865ED">
        <w:rPr>
          <w:rFonts w:cstheme="minorHAnsi"/>
          <w:sz w:val="24"/>
          <w:szCs w:val="24"/>
        </w:rPr>
        <w:t>4</w:t>
      </w:r>
      <w:r w:rsidR="007B1671" w:rsidRPr="000B5750">
        <w:rPr>
          <w:rFonts w:cstheme="minorHAnsi"/>
          <w:sz w:val="24"/>
          <w:szCs w:val="24"/>
        </w:rPr>
        <w:t>,</w:t>
      </w:r>
      <w:r w:rsidRPr="000B5750">
        <w:rPr>
          <w:rFonts w:cstheme="minorHAnsi"/>
          <w:sz w:val="24"/>
          <w:szCs w:val="24"/>
        </w:rPr>
        <w:t xml:space="preserve"> με εξαίρεση τον αριθμό </w:t>
      </w:r>
      <w:r w:rsidR="007B1671" w:rsidRPr="000B5750">
        <w:rPr>
          <w:rFonts w:cstheme="minorHAnsi"/>
          <w:sz w:val="24"/>
          <w:szCs w:val="24"/>
        </w:rPr>
        <w:t xml:space="preserve">των </w:t>
      </w:r>
      <w:r w:rsidRPr="000B5750">
        <w:rPr>
          <w:rFonts w:cstheme="minorHAnsi"/>
          <w:sz w:val="24"/>
          <w:szCs w:val="24"/>
        </w:rPr>
        <w:t xml:space="preserve">αποφοίτων που </w:t>
      </w:r>
      <w:r w:rsidR="00370E38">
        <w:rPr>
          <w:rFonts w:cstheme="minorHAnsi"/>
          <w:sz w:val="24"/>
          <w:szCs w:val="24"/>
        </w:rPr>
        <w:t>υπολογίζεται</w:t>
      </w:r>
      <w:bookmarkStart w:id="1" w:name="_GoBack"/>
      <w:bookmarkEnd w:id="1"/>
      <w:r w:rsidRPr="000B5750">
        <w:rPr>
          <w:rFonts w:cstheme="minorHAnsi"/>
          <w:sz w:val="24"/>
          <w:szCs w:val="24"/>
        </w:rPr>
        <w:t xml:space="preserve"> στην έναρξη του επόμενου σχολικού έτους</w:t>
      </w:r>
      <w:r w:rsidR="009F4648" w:rsidRPr="000B5750">
        <w:rPr>
          <w:rFonts w:cstheme="minorHAnsi"/>
          <w:sz w:val="24"/>
          <w:szCs w:val="24"/>
        </w:rPr>
        <w:t xml:space="preserve"> (202</w:t>
      </w:r>
      <w:r w:rsidR="00C865ED" w:rsidRPr="00C865ED">
        <w:rPr>
          <w:rFonts w:cstheme="minorHAnsi"/>
          <w:sz w:val="24"/>
          <w:szCs w:val="24"/>
        </w:rPr>
        <w:t>4</w:t>
      </w:r>
      <w:r w:rsidR="009F4648" w:rsidRPr="000B5750">
        <w:rPr>
          <w:rFonts w:cstheme="minorHAnsi"/>
          <w:sz w:val="24"/>
          <w:szCs w:val="24"/>
        </w:rPr>
        <w:t>-202</w:t>
      </w:r>
      <w:r w:rsidR="00C865ED" w:rsidRPr="00C865ED">
        <w:rPr>
          <w:rFonts w:cstheme="minorHAnsi"/>
          <w:sz w:val="24"/>
          <w:szCs w:val="24"/>
        </w:rPr>
        <w:t>5</w:t>
      </w:r>
      <w:r w:rsidR="009F4648" w:rsidRPr="000B5750">
        <w:rPr>
          <w:rFonts w:cstheme="minorHAnsi"/>
          <w:sz w:val="24"/>
          <w:szCs w:val="24"/>
        </w:rPr>
        <w:t>)</w:t>
      </w:r>
      <w:r w:rsidRPr="000B5750">
        <w:rPr>
          <w:rFonts w:cstheme="minorHAnsi"/>
          <w:sz w:val="24"/>
          <w:szCs w:val="24"/>
        </w:rPr>
        <w:t xml:space="preserve">, ώστε να </w:t>
      </w:r>
      <w:r w:rsidR="009F4648" w:rsidRPr="000B5750">
        <w:rPr>
          <w:rFonts w:cstheme="minorHAnsi"/>
          <w:sz w:val="24"/>
          <w:szCs w:val="24"/>
        </w:rPr>
        <w:t>ενσωματώνει</w:t>
      </w:r>
      <w:r w:rsidRPr="000B5750">
        <w:rPr>
          <w:rFonts w:cstheme="minorHAnsi"/>
          <w:sz w:val="24"/>
          <w:szCs w:val="24"/>
        </w:rPr>
        <w:t xml:space="preserve"> </w:t>
      </w:r>
      <w:r w:rsidR="00CC0F50" w:rsidRPr="000B5750">
        <w:rPr>
          <w:rFonts w:cstheme="minorHAnsi"/>
          <w:sz w:val="24"/>
          <w:szCs w:val="24"/>
        </w:rPr>
        <w:t>και τους</w:t>
      </w:r>
      <w:r w:rsidRPr="000B5750">
        <w:rPr>
          <w:rFonts w:cstheme="minorHAnsi"/>
          <w:sz w:val="24"/>
          <w:szCs w:val="24"/>
        </w:rPr>
        <w:t xml:space="preserve"> επιτυχόντες</w:t>
      </w:r>
      <w:r w:rsidR="00CC0F50" w:rsidRPr="000B5750">
        <w:rPr>
          <w:rFonts w:cstheme="minorHAnsi"/>
          <w:sz w:val="24"/>
          <w:szCs w:val="24"/>
        </w:rPr>
        <w:t xml:space="preserve"> </w:t>
      </w:r>
      <w:r w:rsidR="00F41D42" w:rsidRPr="000B5750">
        <w:rPr>
          <w:rFonts w:cstheme="minorHAnsi"/>
          <w:sz w:val="24"/>
          <w:szCs w:val="24"/>
        </w:rPr>
        <w:t>της επαναληπτικής εξεταστικής περιόδου</w:t>
      </w:r>
      <w:r w:rsidR="00371554" w:rsidRPr="000B5750">
        <w:rPr>
          <w:rFonts w:cstheme="minorHAnsi"/>
          <w:sz w:val="24"/>
          <w:szCs w:val="24"/>
        </w:rPr>
        <w:t xml:space="preserve"> </w:t>
      </w:r>
      <w:r w:rsidR="00CC0F50" w:rsidRPr="000B5750">
        <w:rPr>
          <w:rFonts w:cstheme="minorHAnsi"/>
          <w:sz w:val="24"/>
          <w:szCs w:val="24"/>
        </w:rPr>
        <w:t>του Σεπτεμβρίου</w:t>
      </w:r>
      <w:r w:rsidR="009F4648" w:rsidRPr="000B5750">
        <w:rPr>
          <w:rFonts w:cstheme="minorHAnsi"/>
          <w:sz w:val="24"/>
          <w:szCs w:val="24"/>
        </w:rPr>
        <w:t xml:space="preserve"> 202</w:t>
      </w:r>
      <w:r w:rsidR="00C865ED" w:rsidRPr="00C865ED">
        <w:rPr>
          <w:rFonts w:cstheme="minorHAnsi"/>
          <w:sz w:val="24"/>
          <w:szCs w:val="24"/>
        </w:rPr>
        <w:t>4</w:t>
      </w:r>
      <w:r w:rsidR="00CC0F50" w:rsidRPr="000B5750">
        <w:rPr>
          <w:rFonts w:cstheme="minorHAnsi"/>
          <w:sz w:val="24"/>
          <w:szCs w:val="24"/>
        </w:rPr>
        <w:t xml:space="preserve">. </w:t>
      </w:r>
      <w:r w:rsidRPr="000B5750">
        <w:rPr>
          <w:rFonts w:cstheme="minorHAnsi"/>
          <w:sz w:val="24"/>
          <w:szCs w:val="24"/>
        </w:rPr>
        <w:t>Η συμπλήρωση των πινάκων γίνεται με χρήση δεδομένων που παρέχονται από το ολοκληρωμένο πληροφοριακό σύστημα «</w:t>
      </w:r>
      <w:r w:rsidRPr="000B5750">
        <w:rPr>
          <w:rFonts w:cstheme="minorHAnsi"/>
          <w:sz w:val="24"/>
          <w:szCs w:val="24"/>
          <w:lang w:val="en-US"/>
        </w:rPr>
        <w:t>myschool</w:t>
      </w:r>
      <w:r w:rsidRPr="000B5750">
        <w:rPr>
          <w:rFonts w:cstheme="minorHAnsi"/>
          <w:sz w:val="24"/>
          <w:szCs w:val="24"/>
        </w:rPr>
        <w:t>».</w:t>
      </w:r>
    </w:p>
    <w:p w:rsidR="002733C4" w:rsidRPr="000B5750" w:rsidRDefault="002733C4" w:rsidP="002733C4">
      <w:pPr>
        <w:spacing w:after="0" w:line="240" w:lineRule="auto"/>
        <w:jc w:val="both"/>
        <w:rPr>
          <w:rFonts w:cstheme="minorHAnsi"/>
          <w:sz w:val="24"/>
          <w:szCs w:val="24"/>
        </w:rPr>
      </w:pPr>
    </w:p>
    <w:p w:rsidR="0099118B" w:rsidRDefault="0099118B" w:rsidP="002733C4">
      <w:pPr>
        <w:spacing w:after="0" w:line="240" w:lineRule="auto"/>
        <w:jc w:val="both"/>
        <w:rPr>
          <w:rFonts w:cstheme="minorHAnsi"/>
          <w:sz w:val="24"/>
          <w:szCs w:val="24"/>
        </w:rPr>
      </w:pPr>
      <w:r w:rsidRPr="000B5750">
        <w:rPr>
          <w:rFonts w:cstheme="minorHAnsi"/>
          <w:sz w:val="24"/>
          <w:szCs w:val="24"/>
        </w:rPr>
        <w:t xml:space="preserve">Οι πίνακες περιλαμβάνουν </w:t>
      </w:r>
      <w:r w:rsidRPr="000B5750">
        <w:rPr>
          <w:rFonts w:cstheme="minorHAnsi"/>
          <w:b/>
          <w:sz w:val="24"/>
          <w:szCs w:val="24"/>
        </w:rPr>
        <w:t>τη Δημόσια και την Ιδιωτική Δευτεροβάθμια Εκπαίδευση</w:t>
      </w:r>
      <w:r w:rsidRPr="000B5750">
        <w:rPr>
          <w:rFonts w:cstheme="minorHAnsi"/>
          <w:sz w:val="24"/>
          <w:szCs w:val="24"/>
        </w:rPr>
        <w:t xml:space="preserve"> και είναι οι εξής:</w:t>
      </w:r>
    </w:p>
    <w:p w:rsidR="002733C4" w:rsidRPr="000B5750" w:rsidRDefault="002733C4" w:rsidP="002733C4">
      <w:pPr>
        <w:spacing w:after="0" w:line="240" w:lineRule="auto"/>
        <w:jc w:val="both"/>
        <w:rPr>
          <w:rFonts w:cstheme="minorHAnsi"/>
          <w:sz w:val="24"/>
          <w:szCs w:val="24"/>
        </w:rPr>
      </w:pP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1: Σχολικές Μονάδες και Τμήματα, Σχολικός Πληθυσμός και Διδακτικό Προσωπικό ανά Δ/νση Εκπ/σης - Γυμνάσια</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2: Σχολικές Μονάδες και Τμήματα, Σχολικός Πληθυσμός και Διδακτικό Προσωπικό ανά Δ/νση Εκπ/σης - Γενικά Λύκεια (ΓΕ.Λ</w:t>
      </w:r>
      <w:r w:rsidR="00F56038" w:rsidRPr="001D6701">
        <w:rPr>
          <w:rFonts w:cstheme="minorHAnsi"/>
          <w:sz w:val="24"/>
          <w:szCs w:val="24"/>
        </w:rPr>
        <w:t>.</w:t>
      </w:r>
      <w:r w:rsidRPr="001D6701">
        <w:rPr>
          <w:rFonts w:cstheme="minorHAnsi"/>
          <w:sz w:val="24"/>
          <w:szCs w:val="24"/>
        </w:rPr>
        <w:t>)</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3: Σχολικές Μονάδες και Τμήματα, Σχολικός Πληθυσμός και Διδακτικό Προσωπικό ανά Δ/νση Εκπ/σης - Επαγγελματικά Λύκεια (ΕΠΑ.Λ</w:t>
      </w:r>
      <w:r w:rsidR="00F56038" w:rsidRPr="001D6701">
        <w:rPr>
          <w:rFonts w:cstheme="minorHAnsi"/>
          <w:sz w:val="24"/>
          <w:szCs w:val="24"/>
        </w:rPr>
        <w:t>.</w:t>
      </w:r>
      <w:r w:rsidRPr="001D6701">
        <w:rPr>
          <w:rFonts w:cstheme="minorHAnsi"/>
          <w:sz w:val="24"/>
          <w:szCs w:val="24"/>
        </w:rPr>
        <w:t>)</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4: Σχολικός Πληθυσμός ανά τάξη, φύλο, αριθμός Σχολείων - Τμημάτων - Αποφοίτων - Διδασκόντων - Σύνολο Ελλάδας</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5: Σχολικός Πληθυσμός ανά τάξη, φύλο, αριθμός Σχολείων - Τμημάτων - Αποφοίτων - Διδασκόντων - Σύνολο Αττικής</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6: Σχολικός πληθυσμός ανά φύλο που παρακολουθεί ξένες Γλώσσες (Αγγλικά, Γαλλικά, Γερμανικά, Ιταλικά) ανά είδος σχολείου και σχολικός πληθυσμός που παρακολουθεί καμία, μία ή δύο ξένες Γλώσσες ανά είδος σχολείου</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7: Σχολικός Πληθυσμός ανά φύλο και αριθμός Τμημάτων ανά Ομάδα Προσανατολισμού στη Γ΄ Λυκείου σε ημερήσια και εσπερινά ΓΕ</w:t>
      </w:r>
      <w:r w:rsidR="00F56038" w:rsidRPr="001D6701">
        <w:rPr>
          <w:rFonts w:cstheme="minorHAnsi"/>
          <w:sz w:val="24"/>
          <w:szCs w:val="24"/>
        </w:rPr>
        <w:t>.</w:t>
      </w:r>
      <w:r w:rsidRPr="001D6701">
        <w:rPr>
          <w:rFonts w:cstheme="minorHAnsi"/>
          <w:sz w:val="24"/>
          <w:szCs w:val="24"/>
        </w:rPr>
        <w:t>Λ</w:t>
      </w:r>
      <w:r w:rsidR="00F56038" w:rsidRPr="001D6701">
        <w:rPr>
          <w:rFonts w:cstheme="minorHAnsi"/>
          <w:sz w:val="24"/>
          <w:szCs w:val="24"/>
        </w:rPr>
        <w:t>.</w:t>
      </w:r>
      <w:r w:rsidRPr="001D6701">
        <w:rPr>
          <w:rFonts w:cstheme="minorHAnsi"/>
          <w:sz w:val="24"/>
          <w:szCs w:val="24"/>
        </w:rPr>
        <w:t xml:space="preserve"> </w:t>
      </w:r>
    </w:p>
    <w:p w:rsidR="0099118B" w:rsidRPr="001D6701" w:rsidRDefault="0099118B"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Πίνακας 8: Ιδιωτική Εκπαίδευση - Σχολικές Μονάδες και Σχολικός Πληθ</w:t>
      </w:r>
      <w:r w:rsidR="00AD1ADE" w:rsidRPr="001D6701">
        <w:rPr>
          <w:rFonts w:cstheme="minorHAnsi"/>
          <w:sz w:val="24"/>
          <w:szCs w:val="24"/>
        </w:rPr>
        <w:t>υσμός ανά Δ</w:t>
      </w:r>
      <w:r w:rsidR="00F60457" w:rsidRPr="001D6701">
        <w:rPr>
          <w:rFonts w:cstheme="minorHAnsi"/>
          <w:sz w:val="24"/>
          <w:szCs w:val="24"/>
        </w:rPr>
        <w:t>/</w:t>
      </w:r>
      <w:r w:rsidR="00AD1ADE" w:rsidRPr="001D6701">
        <w:rPr>
          <w:rFonts w:cstheme="minorHAnsi"/>
          <w:sz w:val="24"/>
          <w:szCs w:val="24"/>
        </w:rPr>
        <w:t>νση Εκπ</w:t>
      </w:r>
      <w:r w:rsidR="00F60457" w:rsidRPr="001D6701">
        <w:rPr>
          <w:rFonts w:cstheme="minorHAnsi"/>
          <w:sz w:val="24"/>
          <w:szCs w:val="24"/>
        </w:rPr>
        <w:t>/</w:t>
      </w:r>
      <w:r w:rsidR="00AD1ADE" w:rsidRPr="001D6701">
        <w:rPr>
          <w:rFonts w:cstheme="minorHAnsi"/>
          <w:sz w:val="24"/>
          <w:szCs w:val="24"/>
        </w:rPr>
        <w:t>σης</w:t>
      </w:r>
      <w:r w:rsidRPr="001D6701">
        <w:rPr>
          <w:rFonts w:cstheme="minorHAnsi"/>
          <w:sz w:val="24"/>
          <w:szCs w:val="24"/>
        </w:rPr>
        <w:t xml:space="preserve"> - Γυμνάσια, Λύκεια και ΕΠΑ.Λ. - Σύνολο Ελλάδας</w:t>
      </w:r>
    </w:p>
    <w:p w:rsidR="002733C4" w:rsidRPr="000B5750" w:rsidRDefault="002733C4" w:rsidP="002733C4">
      <w:pPr>
        <w:spacing w:after="0" w:line="240" w:lineRule="auto"/>
        <w:jc w:val="both"/>
        <w:rPr>
          <w:rFonts w:cstheme="minorHAnsi"/>
          <w:b/>
          <w:sz w:val="24"/>
          <w:szCs w:val="24"/>
        </w:rPr>
      </w:pPr>
    </w:p>
    <w:p w:rsidR="00A44C61" w:rsidRDefault="00CD5135" w:rsidP="002733C4">
      <w:pPr>
        <w:spacing w:after="0" w:line="240" w:lineRule="auto"/>
        <w:jc w:val="both"/>
        <w:rPr>
          <w:rFonts w:cstheme="minorHAnsi"/>
          <w:sz w:val="24"/>
          <w:szCs w:val="24"/>
        </w:rPr>
      </w:pPr>
      <w:r w:rsidRPr="000B5750">
        <w:rPr>
          <w:rFonts w:cstheme="minorHAnsi"/>
          <w:sz w:val="24"/>
          <w:szCs w:val="24"/>
        </w:rPr>
        <w:t xml:space="preserve">Οι πίνακες </w:t>
      </w:r>
      <w:r w:rsidR="00A062A7" w:rsidRPr="000B5750">
        <w:rPr>
          <w:rFonts w:cstheme="minorHAnsi"/>
          <w:b/>
          <w:sz w:val="24"/>
          <w:szCs w:val="24"/>
        </w:rPr>
        <w:t>1 έως και 7</w:t>
      </w:r>
      <w:r w:rsidR="007B1671" w:rsidRPr="000B5750">
        <w:rPr>
          <w:rFonts w:cstheme="minorHAnsi"/>
          <w:sz w:val="24"/>
          <w:szCs w:val="24"/>
        </w:rPr>
        <w:t xml:space="preserve"> </w:t>
      </w:r>
      <w:r w:rsidRPr="000B5750">
        <w:rPr>
          <w:rFonts w:cstheme="minorHAnsi"/>
          <w:sz w:val="24"/>
          <w:szCs w:val="24"/>
        </w:rPr>
        <w:t xml:space="preserve">αναφέρονται στις λειτουργούσες σχολικές μονάδες </w:t>
      </w:r>
      <w:r w:rsidR="007B1671" w:rsidRPr="000B5750">
        <w:rPr>
          <w:rFonts w:cstheme="minorHAnsi"/>
          <w:sz w:val="24"/>
          <w:szCs w:val="24"/>
        </w:rPr>
        <w:t>(ημερήσιες και εσπερινές)</w:t>
      </w:r>
      <w:r w:rsidR="00677552" w:rsidRPr="000B5750">
        <w:rPr>
          <w:rFonts w:cstheme="minorHAnsi"/>
          <w:sz w:val="24"/>
          <w:szCs w:val="24"/>
        </w:rPr>
        <w:t xml:space="preserve"> </w:t>
      </w:r>
      <w:r w:rsidRPr="000B5750">
        <w:rPr>
          <w:rFonts w:cstheme="minorHAnsi"/>
          <w:sz w:val="24"/>
          <w:szCs w:val="24"/>
        </w:rPr>
        <w:t xml:space="preserve"> </w:t>
      </w:r>
      <w:r w:rsidR="00677552" w:rsidRPr="000B5750">
        <w:rPr>
          <w:rFonts w:cstheme="minorHAnsi"/>
          <w:sz w:val="24"/>
          <w:szCs w:val="24"/>
        </w:rPr>
        <w:t xml:space="preserve">δημοσίων </w:t>
      </w:r>
      <w:r w:rsidRPr="000B5750">
        <w:rPr>
          <w:rFonts w:cstheme="minorHAnsi"/>
          <w:sz w:val="24"/>
          <w:szCs w:val="24"/>
        </w:rPr>
        <w:t xml:space="preserve">Γυμνασίων, Γενικών και Επαγγελματικών Λυκείων, στα τμήματα, στους </w:t>
      </w:r>
      <w:r w:rsidR="007B1671" w:rsidRPr="000B5750">
        <w:rPr>
          <w:rFonts w:cstheme="minorHAnsi"/>
          <w:sz w:val="24"/>
          <w:szCs w:val="24"/>
        </w:rPr>
        <w:t xml:space="preserve">ενεργούς </w:t>
      </w:r>
      <w:r w:rsidRPr="000B5750">
        <w:rPr>
          <w:rFonts w:cstheme="minorHAnsi"/>
          <w:sz w:val="24"/>
          <w:szCs w:val="24"/>
        </w:rPr>
        <w:t>μαθητές, στ</w:t>
      </w:r>
      <w:r w:rsidR="00A062A7" w:rsidRPr="000B5750">
        <w:rPr>
          <w:rFonts w:cstheme="minorHAnsi"/>
          <w:sz w:val="24"/>
          <w:szCs w:val="24"/>
        </w:rPr>
        <w:t xml:space="preserve">ους αποφοίτους καθώς και στους </w:t>
      </w:r>
      <w:r w:rsidR="00981FDA" w:rsidRPr="000B5750">
        <w:rPr>
          <w:rFonts w:cstheme="minorHAnsi"/>
          <w:sz w:val="24"/>
          <w:szCs w:val="24"/>
        </w:rPr>
        <w:t>δ</w:t>
      </w:r>
      <w:r w:rsidRPr="000B5750">
        <w:rPr>
          <w:rFonts w:cstheme="minorHAnsi"/>
          <w:sz w:val="24"/>
          <w:szCs w:val="24"/>
        </w:rPr>
        <w:t>ιδάσκοντες.</w:t>
      </w:r>
    </w:p>
    <w:p w:rsidR="002733C4" w:rsidRPr="000B5750" w:rsidRDefault="002733C4" w:rsidP="002733C4">
      <w:pPr>
        <w:spacing w:after="0" w:line="240" w:lineRule="auto"/>
        <w:jc w:val="both"/>
        <w:rPr>
          <w:rFonts w:cstheme="minorHAnsi"/>
          <w:sz w:val="24"/>
          <w:szCs w:val="24"/>
        </w:rPr>
      </w:pPr>
    </w:p>
    <w:p w:rsidR="0099118B" w:rsidRDefault="0099118B" w:rsidP="002733C4">
      <w:pPr>
        <w:spacing w:after="0" w:line="240" w:lineRule="auto"/>
        <w:jc w:val="both"/>
        <w:rPr>
          <w:rFonts w:cstheme="minorHAnsi"/>
          <w:color w:val="1D1B11" w:themeColor="background2" w:themeShade="1A"/>
          <w:sz w:val="24"/>
          <w:szCs w:val="24"/>
        </w:rPr>
      </w:pPr>
      <w:r w:rsidRPr="000B5750">
        <w:rPr>
          <w:rFonts w:cstheme="minorHAnsi"/>
          <w:color w:val="1D1B11" w:themeColor="background2" w:themeShade="1A"/>
          <w:sz w:val="24"/>
          <w:szCs w:val="24"/>
        </w:rPr>
        <w:t xml:space="preserve">Ο πίνακας </w:t>
      </w:r>
      <w:r w:rsidRPr="00C865ED">
        <w:rPr>
          <w:rFonts w:cstheme="minorHAnsi"/>
          <w:b/>
          <w:color w:val="1D1B11" w:themeColor="background2" w:themeShade="1A"/>
          <w:sz w:val="24"/>
          <w:szCs w:val="24"/>
        </w:rPr>
        <w:t>8</w:t>
      </w:r>
      <w:r w:rsidRPr="000B5750">
        <w:rPr>
          <w:rFonts w:cstheme="minorHAnsi"/>
          <w:color w:val="1D1B11" w:themeColor="background2" w:themeShade="1A"/>
          <w:sz w:val="24"/>
          <w:szCs w:val="24"/>
        </w:rPr>
        <w:t xml:space="preserve"> που αφορά στην </w:t>
      </w:r>
      <w:r w:rsidRPr="000B5750">
        <w:rPr>
          <w:rFonts w:cstheme="minorHAnsi"/>
          <w:b/>
          <w:color w:val="1D1B11" w:themeColor="background2" w:themeShade="1A"/>
          <w:sz w:val="24"/>
          <w:szCs w:val="24"/>
        </w:rPr>
        <w:t>Ιδιωτική Εκπαίδευση</w:t>
      </w:r>
      <w:r w:rsidRPr="000B5750">
        <w:rPr>
          <w:rFonts w:cstheme="minorHAnsi"/>
          <w:color w:val="1D1B11" w:themeColor="background2" w:themeShade="1A"/>
          <w:sz w:val="24"/>
          <w:szCs w:val="24"/>
        </w:rPr>
        <w:t xml:space="preserve"> περιλαμβάνει</w:t>
      </w:r>
      <w:r w:rsidR="00981FDA" w:rsidRPr="000B5750">
        <w:rPr>
          <w:rFonts w:cstheme="minorHAnsi"/>
          <w:color w:val="1D1B11" w:themeColor="background2" w:themeShade="1A"/>
          <w:sz w:val="24"/>
          <w:szCs w:val="24"/>
        </w:rPr>
        <w:t xml:space="preserve"> τα στοιχεία των σχολικών μ</w:t>
      </w:r>
      <w:r w:rsidRPr="000B5750">
        <w:rPr>
          <w:rFonts w:cstheme="minorHAnsi"/>
          <w:color w:val="1D1B11" w:themeColor="background2" w:themeShade="1A"/>
          <w:sz w:val="24"/>
          <w:szCs w:val="24"/>
        </w:rPr>
        <w:t>ονάδων (Γυμνασίων, Γενικών και Επαγγελματικών Λυκείων), καθώς και τον συνολικό αριθμό</w:t>
      </w:r>
      <w:r w:rsidR="00981FDA" w:rsidRPr="000B5750">
        <w:rPr>
          <w:rFonts w:cstheme="minorHAnsi"/>
          <w:color w:val="1D1B11" w:themeColor="background2" w:themeShade="1A"/>
          <w:sz w:val="24"/>
          <w:szCs w:val="24"/>
        </w:rPr>
        <w:t xml:space="preserve"> του σχολικού π</w:t>
      </w:r>
      <w:r w:rsidRPr="000B5750">
        <w:rPr>
          <w:rFonts w:cstheme="minorHAnsi"/>
          <w:color w:val="1D1B11" w:themeColor="background2" w:themeShade="1A"/>
          <w:sz w:val="24"/>
          <w:szCs w:val="24"/>
        </w:rPr>
        <w:t>ληθυσμού ανά Δ/νση Εκπαίδευσης στο σύνολο Ελλάδας.</w:t>
      </w:r>
      <w:r w:rsidRPr="000B5750">
        <w:rPr>
          <w:rFonts w:cstheme="minorHAnsi"/>
          <w:sz w:val="24"/>
          <w:szCs w:val="24"/>
        </w:rPr>
        <w:t xml:space="preserve"> </w:t>
      </w:r>
      <w:r w:rsidRPr="000B5750">
        <w:rPr>
          <w:rFonts w:cstheme="minorHAnsi"/>
          <w:color w:val="1D1B11" w:themeColor="background2" w:themeShade="1A"/>
          <w:sz w:val="24"/>
          <w:szCs w:val="24"/>
        </w:rPr>
        <w:t>Τα στατιστικά δεδομένα που αφορούν στην Ιδιωτική Εκπαίδευση ξεκίνησαν να παράγονται από το σχολικό έτος 2020-2021.</w:t>
      </w:r>
    </w:p>
    <w:p w:rsidR="002733C4" w:rsidRPr="000B5750" w:rsidRDefault="002733C4" w:rsidP="002733C4">
      <w:pPr>
        <w:spacing w:after="0" w:line="240" w:lineRule="auto"/>
        <w:jc w:val="both"/>
        <w:rPr>
          <w:rFonts w:cstheme="minorHAnsi"/>
          <w:color w:val="1D1B11" w:themeColor="background2" w:themeShade="1A"/>
          <w:sz w:val="24"/>
          <w:szCs w:val="24"/>
        </w:rPr>
      </w:pPr>
    </w:p>
    <w:p w:rsidR="00FD5D3E" w:rsidRPr="000B5750" w:rsidRDefault="00FD5D3E" w:rsidP="002733C4">
      <w:pPr>
        <w:spacing w:after="0" w:line="240" w:lineRule="auto"/>
        <w:jc w:val="both"/>
        <w:rPr>
          <w:rFonts w:eastAsiaTheme="minorEastAsia" w:cstheme="minorHAnsi"/>
          <w:color w:val="1D1B11" w:themeColor="background2" w:themeShade="1A"/>
          <w:sz w:val="24"/>
          <w:szCs w:val="24"/>
          <w:lang w:eastAsia="el-GR"/>
        </w:rPr>
      </w:pPr>
      <w:r w:rsidRPr="000B5750">
        <w:rPr>
          <w:rFonts w:eastAsiaTheme="minorEastAsia" w:cstheme="minorHAnsi"/>
          <w:color w:val="1D1B11" w:themeColor="background2" w:themeShade="1A"/>
          <w:sz w:val="24"/>
          <w:szCs w:val="24"/>
          <w:lang w:eastAsia="el-GR"/>
        </w:rPr>
        <w:t>Οι πίνακες αναφέρονται στα σχολεία γενικής παιδείας. Επομένως, δεν συμπεριλαμβάνονται:</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Ελληνικά Σχολεία του Εξωτερικού (Συντονιστικά Γραφεία Εκπ/σης Εξωτερικού)</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Σχολεία Ειδικής Αγωγής</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Ε</w:t>
      </w:r>
      <w:r w:rsidR="0080568C" w:rsidRPr="001D6701">
        <w:rPr>
          <w:rFonts w:cstheme="minorHAnsi"/>
          <w:sz w:val="24"/>
          <w:szCs w:val="24"/>
        </w:rPr>
        <w:t>.</w:t>
      </w:r>
      <w:r w:rsidRPr="001D6701">
        <w:rPr>
          <w:rFonts w:cstheme="minorHAnsi"/>
          <w:sz w:val="24"/>
          <w:szCs w:val="24"/>
        </w:rPr>
        <w:t>Ε</w:t>
      </w:r>
      <w:r w:rsidR="0080568C" w:rsidRPr="001D6701">
        <w:rPr>
          <w:rFonts w:cstheme="minorHAnsi"/>
          <w:sz w:val="24"/>
          <w:szCs w:val="24"/>
        </w:rPr>
        <w:t>.</w:t>
      </w:r>
      <w:r w:rsidRPr="001D6701">
        <w:rPr>
          <w:rFonts w:cstheme="minorHAnsi"/>
          <w:sz w:val="24"/>
          <w:szCs w:val="24"/>
        </w:rPr>
        <w:t>Ε</w:t>
      </w:r>
      <w:r w:rsidR="0080568C" w:rsidRPr="001D6701">
        <w:rPr>
          <w:rFonts w:cstheme="minorHAnsi"/>
          <w:sz w:val="24"/>
          <w:szCs w:val="24"/>
        </w:rPr>
        <w:t>.</w:t>
      </w:r>
      <w:r w:rsidRPr="001D6701">
        <w:rPr>
          <w:rFonts w:cstheme="minorHAnsi"/>
          <w:sz w:val="24"/>
          <w:szCs w:val="24"/>
        </w:rPr>
        <w:t>Ε</w:t>
      </w:r>
      <w:r w:rsidR="0080568C" w:rsidRPr="001D6701">
        <w:rPr>
          <w:rFonts w:cstheme="minorHAnsi"/>
          <w:sz w:val="24"/>
          <w:szCs w:val="24"/>
        </w:rPr>
        <w:t>.</w:t>
      </w:r>
      <w:r w:rsidRPr="001D6701">
        <w:rPr>
          <w:rFonts w:cstheme="minorHAnsi"/>
          <w:sz w:val="24"/>
          <w:szCs w:val="24"/>
        </w:rPr>
        <w:t>Κ</w:t>
      </w:r>
      <w:r w:rsidR="0080568C" w:rsidRPr="001D6701">
        <w:rPr>
          <w:rFonts w:cstheme="minorHAnsi"/>
          <w:sz w:val="24"/>
          <w:szCs w:val="24"/>
        </w:rPr>
        <w:t>.</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Ιδιωτικά Σχολεία (κατά περίπτωση)</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Ξένα Σχολεία</w:t>
      </w:r>
    </w:p>
    <w:p w:rsidR="00FD5D3E" w:rsidRPr="001D6701" w:rsidRDefault="00FD5D3E" w:rsidP="001D6701">
      <w:pPr>
        <w:pStyle w:val="a4"/>
        <w:numPr>
          <w:ilvl w:val="0"/>
          <w:numId w:val="10"/>
        </w:numPr>
        <w:spacing w:after="0" w:line="240" w:lineRule="auto"/>
        <w:ind w:left="426"/>
        <w:jc w:val="both"/>
        <w:rPr>
          <w:rFonts w:cstheme="minorHAnsi"/>
          <w:sz w:val="24"/>
          <w:szCs w:val="24"/>
        </w:rPr>
      </w:pPr>
      <w:r w:rsidRPr="001D6701">
        <w:rPr>
          <w:rFonts w:cstheme="minorHAnsi"/>
          <w:sz w:val="24"/>
          <w:szCs w:val="24"/>
        </w:rPr>
        <w:t>Δ</w:t>
      </w:r>
      <w:r w:rsidR="0080568C" w:rsidRPr="001D6701">
        <w:rPr>
          <w:rFonts w:cstheme="minorHAnsi"/>
          <w:sz w:val="24"/>
          <w:szCs w:val="24"/>
        </w:rPr>
        <w:t>.</w:t>
      </w:r>
      <w:r w:rsidRPr="001D6701">
        <w:rPr>
          <w:rFonts w:cstheme="minorHAnsi"/>
          <w:sz w:val="24"/>
          <w:szCs w:val="24"/>
        </w:rPr>
        <w:t>Υ</w:t>
      </w:r>
      <w:r w:rsidR="0080568C" w:rsidRPr="001D6701">
        <w:rPr>
          <w:rFonts w:cstheme="minorHAnsi"/>
          <w:sz w:val="24"/>
          <w:szCs w:val="24"/>
        </w:rPr>
        <w:t>.</w:t>
      </w:r>
      <w:r w:rsidRPr="001D6701">
        <w:rPr>
          <w:rFonts w:cstheme="minorHAnsi"/>
          <w:sz w:val="24"/>
          <w:szCs w:val="24"/>
        </w:rPr>
        <w:t>Ε</w:t>
      </w:r>
      <w:r w:rsidR="0080568C" w:rsidRPr="001D6701">
        <w:rPr>
          <w:rFonts w:cstheme="minorHAnsi"/>
          <w:sz w:val="24"/>
          <w:szCs w:val="24"/>
        </w:rPr>
        <w:t>.</w:t>
      </w:r>
      <w:r w:rsidRPr="001D6701">
        <w:rPr>
          <w:rFonts w:cstheme="minorHAnsi"/>
          <w:sz w:val="24"/>
          <w:szCs w:val="24"/>
        </w:rPr>
        <w:t>Π</w:t>
      </w:r>
      <w:r w:rsidR="0080568C" w:rsidRPr="001D6701">
        <w:rPr>
          <w:rFonts w:cstheme="minorHAnsi"/>
          <w:sz w:val="24"/>
          <w:szCs w:val="24"/>
        </w:rPr>
        <w:t>.</w:t>
      </w:r>
      <w:r w:rsidRPr="001D6701">
        <w:rPr>
          <w:rFonts w:cstheme="minorHAnsi"/>
          <w:sz w:val="24"/>
          <w:szCs w:val="24"/>
        </w:rPr>
        <w:t xml:space="preserve"> </w:t>
      </w:r>
    </w:p>
    <w:p w:rsidR="00FD5D3E" w:rsidRPr="000B5750" w:rsidRDefault="00FD5D3E" w:rsidP="00B2077E">
      <w:pPr>
        <w:jc w:val="both"/>
        <w:rPr>
          <w:rFonts w:eastAsiaTheme="minorEastAsia" w:cstheme="minorHAnsi"/>
          <w:b/>
          <w:color w:val="1D1B11" w:themeColor="background2" w:themeShade="1A"/>
          <w:sz w:val="24"/>
          <w:szCs w:val="24"/>
          <w:u w:val="single"/>
          <w:lang w:eastAsia="el-GR"/>
        </w:rPr>
      </w:pPr>
    </w:p>
    <w:p w:rsidR="00FD5D3E" w:rsidRPr="000B5750" w:rsidRDefault="00FD5D3E" w:rsidP="002733C4">
      <w:pPr>
        <w:spacing w:after="0" w:line="240" w:lineRule="auto"/>
        <w:jc w:val="center"/>
        <w:rPr>
          <w:rFonts w:eastAsiaTheme="minorEastAsia" w:cstheme="minorHAnsi"/>
          <w:b/>
          <w:color w:val="1D1B11" w:themeColor="background2" w:themeShade="1A"/>
          <w:sz w:val="24"/>
          <w:szCs w:val="24"/>
          <w:u w:val="single"/>
          <w:lang w:eastAsia="el-GR"/>
        </w:rPr>
      </w:pPr>
      <w:r w:rsidRPr="000B5750">
        <w:rPr>
          <w:rFonts w:eastAsiaTheme="minorEastAsia" w:cstheme="minorHAnsi"/>
          <w:b/>
          <w:color w:val="1D1B11" w:themeColor="background2" w:themeShade="1A"/>
          <w:sz w:val="24"/>
          <w:szCs w:val="24"/>
          <w:u w:val="single"/>
          <w:lang w:eastAsia="el-GR"/>
        </w:rPr>
        <w:lastRenderedPageBreak/>
        <w:t>Δομές Υποδοχής και Εκπαίδευσης Προσφύγων (Δ</w:t>
      </w:r>
      <w:r w:rsidR="0080568C" w:rsidRPr="000B5750">
        <w:rPr>
          <w:rFonts w:eastAsiaTheme="minorEastAsia" w:cstheme="minorHAnsi"/>
          <w:b/>
          <w:color w:val="1D1B11" w:themeColor="background2" w:themeShade="1A"/>
          <w:sz w:val="24"/>
          <w:szCs w:val="24"/>
          <w:u w:val="single"/>
          <w:lang w:eastAsia="el-GR"/>
        </w:rPr>
        <w:t>.</w:t>
      </w:r>
      <w:r w:rsidRPr="000B5750">
        <w:rPr>
          <w:rFonts w:eastAsiaTheme="minorEastAsia" w:cstheme="minorHAnsi"/>
          <w:b/>
          <w:color w:val="1D1B11" w:themeColor="background2" w:themeShade="1A"/>
          <w:sz w:val="24"/>
          <w:szCs w:val="24"/>
          <w:u w:val="single"/>
          <w:lang w:eastAsia="el-GR"/>
        </w:rPr>
        <w:t>Υ</w:t>
      </w:r>
      <w:r w:rsidR="0080568C" w:rsidRPr="000B5750">
        <w:rPr>
          <w:rFonts w:eastAsiaTheme="minorEastAsia" w:cstheme="minorHAnsi"/>
          <w:b/>
          <w:color w:val="1D1B11" w:themeColor="background2" w:themeShade="1A"/>
          <w:sz w:val="24"/>
          <w:szCs w:val="24"/>
          <w:u w:val="single"/>
          <w:lang w:eastAsia="el-GR"/>
        </w:rPr>
        <w:t>.</w:t>
      </w:r>
      <w:r w:rsidRPr="000B5750">
        <w:rPr>
          <w:rFonts w:eastAsiaTheme="minorEastAsia" w:cstheme="minorHAnsi"/>
          <w:b/>
          <w:color w:val="1D1B11" w:themeColor="background2" w:themeShade="1A"/>
          <w:sz w:val="24"/>
          <w:szCs w:val="24"/>
          <w:u w:val="single"/>
          <w:lang w:eastAsia="el-GR"/>
        </w:rPr>
        <w:t>Ε</w:t>
      </w:r>
      <w:r w:rsidR="0080568C" w:rsidRPr="000B5750">
        <w:rPr>
          <w:rFonts w:eastAsiaTheme="minorEastAsia" w:cstheme="minorHAnsi"/>
          <w:b/>
          <w:color w:val="1D1B11" w:themeColor="background2" w:themeShade="1A"/>
          <w:sz w:val="24"/>
          <w:szCs w:val="24"/>
          <w:u w:val="single"/>
          <w:lang w:eastAsia="el-GR"/>
        </w:rPr>
        <w:t>.</w:t>
      </w:r>
      <w:r w:rsidRPr="000B5750">
        <w:rPr>
          <w:rFonts w:eastAsiaTheme="minorEastAsia" w:cstheme="minorHAnsi"/>
          <w:b/>
          <w:color w:val="1D1B11" w:themeColor="background2" w:themeShade="1A"/>
          <w:sz w:val="24"/>
          <w:szCs w:val="24"/>
          <w:u w:val="single"/>
          <w:lang w:eastAsia="el-GR"/>
        </w:rPr>
        <w:t>Π</w:t>
      </w:r>
      <w:r w:rsidR="0080568C" w:rsidRPr="000B5750">
        <w:rPr>
          <w:rFonts w:eastAsiaTheme="minorEastAsia" w:cstheme="minorHAnsi"/>
          <w:b/>
          <w:color w:val="1D1B11" w:themeColor="background2" w:themeShade="1A"/>
          <w:sz w:val="24"/>
          <w:szCs w:val="24"/>
          <w:u w:val="single"/>
          <w:lang w:eastAsia="el-GR"/>
        </w:rPr>
        <w:t>.</w:t>
      </w:r>
      <w:r w:rsidRPr="000B5750">
        <w:rPr>
          <w:rFonts w:eastAsiaTheme="minorEastAsia" w:cstheme="minorHAnsi"/>
          <w:b/>
          <w:color w:val="1D1B11" w:themeColor="background2" w:themeShade="1A"/>
          <w:sz w:val="24"/>
          <w:szCs w:val="24"/>
          <w:u w:val="single"/>
          <w:lang w:eastAsia="el-GR"/>
        </w:rPr>
        <w:t>)</w:t>
      </w:r>
    </w:p>
    <w:p w:rsidR="0028101F" w:rsidRDefault="0028101F" w:rsidP="002733C4">
      <w:pPr>
        <w:spacing w:after="0" w:line="240" w:lineRule="auto"/>
        <w:jc w:val="both"/>
        <w:rPr>
          <w:rFonts w:eastAsiaTheme="minorEastAsia" w:cstheme="minorHAnsi"/>
          <w:color w:val="1D1B11" w:themeColor="background2" w:themeShade="1A"/>
          <w:sz w:val="24"/>
          <w:szCs w:val="24"/>
          <w:lang w:eastAsia="el-GR"/>
        </w:rPr>
      </w:pPr>
    </w:p>
    <w:p w:rsidR="00FD5D3E" w:rsidRDefault="00FD5D3E" w:rsidP="002733C4">
      <w:pPr>
        <w:spacing w:after="0" w:line="240" w:lineRule="auto"/>
        <w:jc w:val="both"/>
        <w:rPr>
          <w:rFonts w:eastAsiaTheme="minorEastAsia" w:cstheme="minorHAnsi"/>
          <w:color w:val="1D1B11" w:themeColor="background2" w:themeShade="1A"/>
          <w:sz w:val="24"/>
          <w:szCs w:val="24"/>
          <w:lang w:eastAsia="el-GR"/>
        </w:rPr>
      </w:pPr>
      <w:r w:rsidRPr="000B5750">
        <w:rPr>
          <w:rFonts w:eastAsiaTheme="minorEastAsia" w:cstheme="minorHAnsi"/>
          <w:color w:val="1D1B11" w:themeColor="background2" w:themeShade="1A"/>
          <w:sz w:val="24"/>
          <w:szCs w:val="24"/>
          <w:lang w:eastAsia="el-GR"/>
        </w:rPr>
        <w:t>Στους διδάσκοντες περιλαμβάνονται όσοι υπηρετούν σε Δ</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Υ</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Ε</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Π</w:t>
      </w:r>
      <w:r w:rsidR="0080568C" w:rsidRPr="000B5750">
        <w:rPr>
          <w:rFonts w:eastAsiaTheme="minorEastAsia" w:cstheme="minorHAnsi"/>
          <w:color w:val="1D1B11" w:themeColor="background2" w:themeShade="1A"/>
          <w:sz w:val="24"/>
          <w:szCs w:val="24"/>
          <w:lang w:eastAsia="el-GR"/>
        </w:rPr>
        <w:t>.</w:t>
      </w:r>
    </w:p>
    <w:p w:rsidR="002733C4" w:rsidRPr="000B5750" w:rsidRDefault="002733C4" w:rsidP="002733C4">
      <w:pPr>
        <w:spacing w:after="0" w:line="240" w:lineRule="auto"/>
        <w:jc w:val="both"/>
        <w:rPr>
          <w:rFonts w:eastAsiaTheme="minorEastAsia" w:cstheme="minorHAnsi"/>
          <w:color w:val="1D1B11" w:themeColor="background2" w:themeShade="1A"/>
          <w:sz w:val="24"/>
          <w:szCs w:val="24"/>
          <w:lang w:eastAsia="el-GR"/>
        </w:rPr>
      </w:pPr>
    </w:p>
    <w:p w:rsidR="00FD5D3E" w:rsidRPr="000B5750" w:rsidRDefault="00FD5D3E" w:rsidP="002733C4">
      <w:pPr>
        <w:spacing w:after="0" w:line="240" w:lineRule="auto"/>
        <w:jc w:val="both"/>
        <w:rPr>
          <w:rFonts w:eastAsiaTheme="minorEastAsia" w:cstheme="minorHAnsi"/>
          <w:color w:val="1D1B11" w:themeColor="background2" w:themeShade="1A"/>
          <w:sz w:val="24"/>
          <w:szCs w:val="24"/>
          <w:lang w:eastAsia="el-GR"/>
        </w:rPr>
      </w:pPr>
      <w:r w:rsidRPr="000B5750">
        <w:rPr>
          <w:rFonts w:eastAsiaTheme="minorEastAsia" w:cstheme="minorHAnsi"/>
          <w:color w:val="1D1B11" w:themeColor="background2" w:themeShade="1A"/>
          <w:sz w:val="24"/>
          <w:szCs w:val="24"/>
          <w:lang w:eastAsia="el-GR"/>
        </w:rPr>
        <w:t xml:space="preserve">Στους μαθητές </w:t>
      </w:r>
      <w:r w:rsidRPr="000B5750">
        <w:rPr>
          <w:rFonts w:eastAsiaTheme="minorEastAsia" w:cstheme="minorHAnsi"/>
          <w:b/>
          <w:color w:val="1D1B11" w:themeColor="background2" w:themeShade="1A"/>
          <w:sz w:val="24"/>
          <w:szCs w:val="24"/>
          <w:lang w:eastAsia="el-GR"/>
        </w:rPr>
        <w:t>δεν</w:t>
      </w:r>
      <w:r w:rsidRPr="000B5750">
        <w:rPr>
          <w:rFonts w:eastAsiaTheme="minorEastAsia" w:cstheme="minorHAnsi"/>
          <w:color w:val="1D1B11" w:themeColor="background2" w:themeShade="1A"/>
          <w:sz w:val="24"/>
          <w:szCs w:val="24"/>
          <w:lang w:eastAsia="el-GR"/>
        </w:rPr>
        <w:t xml:space="preserve"> περιλαμβάνονται όσοι φοιτούν σε τάξεις Δ</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Υ</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Ε</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Π</w:t>
      </w:r>
      <w:r w:rsidR="0080568C" w:rsidRPr="000B5750">
        <w:rPr>
          <w:rFonts w:eastAsiaTheme="minorEastAsia" w:cstheme="minorHAnsi"/>
          <w:color w:val="1D1B11" w:themeColor="background2" w:themeShade="1A"/>
          <w:sz w:val="24"/>
          <w:szCs w:val="24"/>
          <w:lang w:eastAsia="el-GR"/>
        </w:rPr>
        <w:t>.</w:t>
      </w:r>
      <w:r w:rsidRPr="000B5750">
        <w:rPr>
          <w:rFonts w:eastAsiaTheme="minorEastAsia" w:cstheme="minorHAnsi"/>
          <w:color w:val="1D1B11" w:themeColor="background2" w:themeShade="1A"/>
          <w:sz w:val="24"/>
          <w:szCs w:val="24"/>
          <w:lang w:eastAsia="el-GR"/>
        </w:rPr>
        <w:t>, διότι παρατηρείται σημαντική απόκλιση ανάμεσα στον αριθμό των μαθητών που ξεκινούν από τα κέντρα φιλοξενίας προς τις σχολικές μονάδες, όπως καταγράφεται από τον Διεθνή Οργανισμό Μετανάστευσης και στον αριθμό των μαθητών όπως καταχωρίζεται από τους Διευθυντές των σχολικών μονάδων</w:t>
      </w:r>
      <w:r w:rsidRPr="000B5750">
        <w:rPr>
          <w:rFonts w:eastAsiaTheme="minorEastAsia" w:cstheme="minorHAnsi"/>
          <w:sz w:val="24"/>
          <w:szCs w:val="24"/>
          <w:lang w:eastAsia="el-GR"/>
        </w:rPr>
        <w:t xml:space="preserve"> </w:t>
      </w:r>
      <w:r w:rsidRPr="000B5750">
        <w:rPr>
          <w:rFonts w:eastAsiaTheme="minorEastAsia" w:cstheme="minorHAnsi"/>
          <w:color w:val="1D1B11" w:themeColor="background2" w:themeShade="1A"/>
          <w:sz w:val="24"/>
          <w:szCs w:val="24"/>
          <w:lang w:eastAsia="el-GR"/>
        </w:rPr>
        <w:t xml:space="preserve">στο myschool. </w:t>
      </w:r>
    </w:p>
    <w:p w:rsidR="002733C4" w:rsidRDefault="002733C4" w:rsidP="002733C4">
      <w:pPr>
        <w:spacing w:after="0" w:line="240" w:lineRule="auto"/>
        <w:jc w:val="both"/>
        <w:rPr>
          <w:rFonts w:cstheme="minorHAnsi"/>
          <w:sz w:val="24"/>
          <w:szCs w:val="24"/>
        </w:rPr>
      </w:pPr>
    </w:p>
    <w:p w:rsidR="007B1671" w:rsidRPr="000B5750" w:rsidRDefault="000D276A" w:rsidP="002733C4">
      <w:pPr>
        <w:spacing w:after="0" w:line="240" w:lineRule="auto"/>
        <w:jc w:val="both"/>
        <w:rPr>
          <w:rFonts w:cstheme="minorHAnsi"/>
          <w:sz w:val="24"/>
          <w:szCs w:val="24"/>
        </w:rPr>
      </w:pPr>
      <w:r w:rsidRPr="000B5750">
        <w:rPr>
          <w:rFonts w:cstheme="minorHAnsi"/>
          <w:sz w:val="24"/>
          <w:szCs w:val="24"/>
        </w:rPr>
        <w:t>Ειδικότερα</w:t>
      </w:r>
      <w:r w:rsidR="007B1671" w:rsidRPr="000B5750">
        <w:rPr>
          <w:rFonts w:cstheme="minorHAnsi"/>
          <w:sz w:val="24"/>
          <w:szCs w:val="24"/>
        </w:rPr>
        <w:t>:</w:t>
      </w:r>
    </w:p>
    <w:p w:rsidR="002733C4" w:rsidRDefault="002733C4" w:rsidP="002733C4">
      <w:pPr>
        <w:pStyle w:val="Web"/>
        <w:spacing w:before="0" w:beforeAutospacing="0" w:after="0" w:afterAutospacing="0"/>
        <w:jc w:val="both"/>
        <w:rPr>
          <w:rFonts w:asciiTheme="minorHAnsi" w:eastAsiaTheme="minorHAnsi" w:hAnsiTheme="minorHAnsi" w:cstheme="minorHAnsi"/>
          <w:b/>
          <w:lang w:eastAsia="en-US"/>
        </w:rPr>
      </w:pPr>
    </w:p>
    <w:p w:rsidR="005C2A75" w:rsidRDefault="005C2A75" w:rsidP="002733C4">
      <w:pPr>
        <w:pStyle w:val="Web"/>
        <w:spacing w:before="0" w:beforeAutospacing="0" w:after="0" w:afterAutospacing="0"/>
        <w:jc w:val="both"/>
        <w:rPr>
          <w:rFonts w:asciiTheme="minorHAnsi" w:eastAsiaTheme="minorHAnsi" w:hAnsiTheme="minorHAnsi" w:cstheme="minorHAnsi"/>
          <w:b/>
          <w:lang w:eastAsia="en-US"/>
        </w:rPr>
      </w:pPr>
      <w:r w:rsidRPr="000B5750">
        <w:rPr>
          <w:rFonts w:asciiTheme="minorHAnsi" w:eastAsiaTheme="minorHAnsi" w:hAnsiTheme="minorHAnsi" w:cstheme="minorHAnsi"/>
          <w:b/>
          <w:lang w:eastAsia="en-US"/>
        </w:rPr>
        <w:t>Πίνακας 1: Σχολικές Μονάδες και Τμήματα, Σχολικός Πληθυσμός και Διδακτικό Προσωπικό ανά Δ/νση Εκπ/σης – Γυμνάσια</w:t>
      </w:r>
    </w:p>
    <w:p w:rsidR="002733C4" w:rsidRPr="000B5750" w:rsidRDefault="002733C4" w:rsidP="002733C4">
      <w:pPr>
        <w:pStyle w:val="Web"/>
        <w:spacing w:before="0" w:beforeAutospacing="0" w:after="0" w:afterAutospacing="0"/>
        <w:jc w:val="both"/>
        <w:rPr>
          <w:rFonts w:asciiTheme="minorHAnsi" w:eastAsiaTheme="minorHAnsi" w:hAnsiTheme="minorHAnsi" w:cstheme="minorHAnsi"/>
          <w:b/>
          <w:lang w:eastAsia="en-US"/>
        </w:rPr>
      </w:pPr>
    </w:p>
    <w:p w:rsidR="000D276A" w:rsidRDefault="00CD5135" w:rsidP="002733C4">
      <w:pPr>
        <w:pStyle w:val="Web"/>
        <w:spacing w:before="0" w:beforeAutospacing="0" w:after="0" w:afterAutospacing="0"/>
        <w:jc w:val="both"/>
        <w:rPr>
          <w:rFonts w:asciiTheme="minorHAnsi" w:eastAsiaTheme="minorHAnsi" w:hAnsiTheme="minorHAnsi" w:cstheme="minorHAnsi"/>
          <w:lang w:eastAsia="en-US"/>
        </w:rPr>
      </w:pPr>
      <w:r w:rsidRPr="000B5750">
        <w:rPr>
          <w:rFonts w:asciiTheme="minorHAnsi" w:eastAsiaTheme="minorHAnsi" w:hAnsiTheme="minorHAnsi" w:cstheme="minorHAnsi"/>
          <w:lang w:eastAsia="en-US"/>
        </w:rPr>
        <w:t xml:space="preserve">Στον «Πίνακα 1» αποτυπώνεται γεωγραφικά η κατανομή </w:t>
      </w:r>
      <w:r w:rsidR="000D276A" w:rsidRPr="000B5750">
        <w:rPr>
          <w:rFonts w:asciiTheme="minorHAnsi" w:eastAsiaTheme="minorHAnsi" w:hAnsiTheme="minorHAnsi" w:cstheme="minorHAnsi"/>
          <w:lang w:eastAsia="en-US"/>
        </w:rPr>
        <w:t>Γυμνασίων</w:t>
      </w:r>
      <w:r w:rsidR="007B1671" w:rsidRPr="000B5750">
        <w:rPr>
          <w:rFonts w:asciiTheme="minorHAnsi" w:eastAsiaTheme="minorHAnsi" w:hAnsiTheme="minorHAnsi" w:cstheme="minorHAnsi"/>
          <w:lang w:eastAsia="en-US"/>
        </w:rPr>
        <w:t xml:space="preserve">, </w:t>
      </w:r>
      <w:r w:rsidR="00D4044F" w:rsidRPr="000B5750">
        <w:rPr>
          <w:rFonts w:asciiTheme="minorHAnsi" w:eastAsiaTheme="minorHAnsi" w:hAnsiTheme="minorHAnsi" w:cstheme="minorHAnsi"/>
          <w:lang w:eastAsia="en-US"/>
        </w:rPr>
        <w:t xml:space="preserve">τμημάτων, </w:t>
      </w:r>
      <w:r w:rsidR="00677552" w:rsidRPr="000B5750">
        <w:rPr>
          <w:rFonts w:asciiTheme="minorHAnsi" w:eastAsiaTheme="minorHAnsi" w:hAnsiTheme="minorHAnsi" w:cstheme="minorHAnsi"/>
          <w:lang w:eastAsia="en-US"/>
        </w:rPr>
        <w:t xml:space="preserve">ενεργών </w:t>
      </w:r>
      <w:r w:rsidR="00D4044F" w:rsidRPr="000B5750">
        <w:rPr>
          <w:rFonts w:asciiTheme="minorHAnsi" w:eastAsiaTheme="minorHAnsi" w:hAnsiTheme="minorHAnsi" w:cstheme="minorHAnsi"/>
          <w:lang w:eastAsia="en-US"/>
        </w:rPr>
        <w:t xml:space="preserve">μαθητών </w:t>
      </w:r>
      <w:r w:rsidR="002236C4" w:rsidRPr="000B5750">
        <w:rPr>
          <w:rFonts w:asciiTheme="minorHAnsi" w:eastAsiaTheme="minorHAnsi" w:hAnsiTheme="minorHAnsi" w:cstheme="minorHAnsi"/>
          <w:lang w:eastAsia="en-US"/>
        </w:rPr>
        <w:t xml:space="preserve">και </w:t>
      </w:r>
      <w:r w:rsidR="000D276A" w:rsidRPr="000B5750">
        <w:rPr>
          <w:rFonts w:asciiTheme="minorHAnsi" w:eastAsiaTheme="minorHAnsi" w:hAnsiTheme="minorHAnsi" w:cstheme="minorHAnsi"/>
          <w:lang w:eastAsia="en-US"/>
        </w:rPr>
        <w:t>δ</w:t>
      </w:r>
      <w:r w:rsidRPr="000B5750">
        <w:rPr>
          <w:rFonts w:asciiTheme="minorHAnsi" w:eastAsiaTheme="minorHAnsi" w:hAnsiTheme="minorHAnsi" w:cstheme="minorHAnsi"/>
          <w:lang w:eastAsia="en-US"/>
        </w:rPr>
        <w:t>ιδασκόντων</w:t>
      </w:r>
      <w:r w:rsidR="007B1671" w:rsidRPr="000B5750">
        <w:rPr>
          <w:rFonts w:asciiTheme="minorHAnsi" w:eastAsiaTheme="minorHAnsi" w:hAnsiTheme="minorHAnsi" w:cstheme="minorHAnsi"/>
          <w:lang w:eastAsia="en-US"/>
        </w:rPr>
        <w:t xml:space="preserve"> </w:t>
      </w:r>
      <w:r w:rsidR="000D276A" w:rsidRPr="000B5750">
        <w:rPr>
          <w:rFonts w:asciiTheme="minorHAnsi" w:eastAsiaTheme="minorHAnsi" w:hAnsiTheme="minorHAnsi" w:cstheme="minorHAnsi"/>
          <w:lang w:eastAsia="en-US"/>
        </w:rPr>
        <w:t>ανά Διεύθυνση Εκπαίδευσης</w:t>
      </w:r>
      <w:r w:rsidRPr="000B5750">
        <w:rPr>
          <w:rFonts w:asciiTheme="minorHAnsi" w:eastAsiaTheme="minorHAnsi" w:hAnsiTheme="minorHAnsi" w:cstheme="minorHAnsi"/>
          <w:lang w:eastAsia="en-US"/>
        </w:rPr>
        <w:t xml:space="preserve">. </w:t>
      </w:r>
      <w:r w:rsidR="00AB7B17" w:rsidRPr="000B5750">
        <w:rPr>
          <w:rFonts w:asciiTheme="minorHAnsi" w:eastAsiaTheme="minorHAnsi" w:hAnsiTheme="minorHAnsi" w:cstheme="minorHAnsi"/>
          <w:lang w:eastAsia="en-US"/>
        </w:rPr>
        <w:t xml:space="preserve">Η τριετής παρακολούθηση </w:t>
      </w:r>
      <w:r w:rsidR="000D276A" w:rsidRPr="000B5750">
        <w:rPr>
          <w:rFonts w:asciiTheme="minorHAnsi" w:eastAsiaTheme="minorHAnsi" w:hAnsiTheme="minorHAnsi" w:cstheme="minorHAnsi"/>
          <w:lang w:eastAsia="en-US"/>
        </w:rPr>
        <w:t>στο Γυμνά</w:t>
      </w:r>
      <w:r w:rsidR="00AB7B17" w:rsidRPr="000B5750">
        <w:rPr>
          <w:rFonts w:asciiTheme="minorHAnsi" w:eastAsiaTheme="minorHAnsi" w:hAnsiTheme="minorHAnsi" w:cstheme="minorHAnsi"/>
          <w:lang w:eastAsia="en-US"/>
        </w:rPr>
        <w:t>σ</w:t>
      </w:r>
      <w:r w:rsidR="000D276A" w:rsidRPr="000B5750">
        <w:rPr>
          <w:rFonts w:asciiTheme="minorHAnsi" w:eastAsiaTheme="minorHAnsi" w:hAnsiTheme="minorHAnsi" w:cstheme="minorHAnsi"/>
          <w:lang w:eastAsia="en-US"/>
        </w:rPr>
        <w:t>ιο</w:t>
      </w:r>
      <w:r w:rsidR="00A94307" w:rsidRPr="000B5750">
        <w:rPr>
          <w:rFonts w:asciiTheme="minorHAnsi" w:eastAsiaTheme="minorHAnsi" w:hAnsiTheme="minorHAnsi" w:cstheme="minorHAnsi"/>
          <w:lang w:eastAsia="en-US"/>
        </w:rPr>
        <w:t xml:space="preserve"> </w:t>
      </w:r>
      <w:r w:rsidR="00AB7B17" w:rsidRPr="000B5750">
        <w:rPr>
          <w:rFonts w:asciiTheme="minorHAnsi" w:eastAsiaTheme="minorHAnsi" w:hAnsiTheme="minorHAnsi" w:cstheme="minorHAnsi"/>
          <w:lang w:eastAsia="en-US"/>
        </w:rPr>
        <w:t xml:space="preserve">αποτελεί την τελευταία περίοδο </w:t>
      </w:r>
      <w:r w:rsidR="000D276A" w:rsidRPr="000B5750">
        <w:rPr>
          <w:rFonts w:asciiTheme="minorHAnsi" w:eastAsiaTheme="minorHAnsi" w:hAnsiTheme="minorHAnsi" w:cstheme="minorHAnsi"/>
          <w:lang w:eastAsia="en-US"/>
        </w:rPr>
        <w:t xml:space="preserve">της </w:t>
      </w:r>
      <w:r w:rsidR="00AB7B17" w:rsidRPr="000B5750">
        <w:rPr>
          <w:rFonts w:asciiTheme="minorHAnsi" w:eastAsiaTheme="minorHAnsi" w:hAnsiTheme="minorHAnsi" w:cstheme="minorHAnsi"/>
          <w:lang w:eastAsia="en-US"/>
        </w:rPr>
        <w:t>υποχρεωτικής εκπαίδευσης και είναι προαπαιτούμενο για την εγγραφή και φοίτησ</w:t>
      </w:r>
      <w:r w:rsidR="00190688" w:rsidRPr="000B5750">
        <w:rPr>
          <w:rFonts w:asciiTheme="minorHAnsi" w:eastAsiaTheme="minorHAnsi" w:hAnsiTheme="minorHAnsi" w:cstheme="minorHAnsi"/>
          <w:lang w:eastAsia="en-US"/>
        </w:rPr>
        <w:t>η στα Γενικά και Επαγγελματικά Λ</w:t>
      </w:r>
      <w:r w:rsidR="0080568C" w:rsidRPr="000B5750">
        <w:rPr>
          <w:rFonts w:asciiTheme="minorHAnsi" w:eastAsiaTheme="minorHAnsi" w:hAnsiTheme="minorHAnsi" w:cstheme="minorHAnsi"/>
          <w:lang w:eastAsia="en-US"/>
        </w:rPr>
        <w:t>ύκεια.</w:t>
      </w:r>
    </w:p>
    <w:p w:rsidR="002733C4" w:rsidRPr="000B5750" w:rsidRDefault="002733C4" w:rsidP="002733C4">
      <w:pPr>
        <w:pStyle w:val="Web"/>
        <w:spacing w:before="0" w:beforeAutospacing="0" w:after="0" w:afterAutospacing="0"/>
        <w:jc w:val="both"/>
        <w:rPr>
          <w:rFonts w:asciiTheme="minorHAnsi" w:eastAsiaTheme="minorHAnsi" w:hAnsiTheme="minorHAnsi" w:cstheme="minorHAnsi"/>
          <w:lang w:eastAsia="en-US"/>
        </w:rPr>
      </w:pPr>
    </w:p>
    <w:p w:rsidR="002733C4" w:rsidRPr="000B5750" w:rsidRDefault="00CD5135" w:rsidP="002733C4">
      <w:pPr>
        <w:spacing w:after="0" w:line="240" w:lineRule="auto"/>
        <w:jc w:val="both"/>
        <w:rPr>
          <w:rFonts w:cstheme="minorHAnsi"/>
          <w:sz w:val="24"/>
          <w:szCs w:val="24"/>
        </w:rPr>
      </w:pPr>
      <w:r w:rsidRPr="000B5750">
        <w:rPr>
          <w:rFonts w:cstheme="minorHAnsi"/>
          <w:sz w:val="24"/>
          <w:szCs w:val="24"/>
        </w:rPr>
        <w:t xml:space="preserve">Τα Γυμνάσια διακρίνονται σε </w:t>
      </w:r>
      <w:r w:rsidRPr="000B5750">
        <w:rPr>
          <w:rFonts w:cstheme="minorHAnsi"/>
          <w:b/>
          <w:sz w:val="24"/>
          <w:szCs w:val="24"/>
        </w:rPr>
        <w:t>Ημερήσια</w:t>
      </w:r>
      <w:r w:rsidRPr="000B5750">
        <w:rPr>
          <w:rFonts w:cstheme="minorHAnsi"/>
          <w:sz w:val="24"/>
          <w:szCs w:val="24"/>
        </w:rPr>
        <w:t xml:space="preserve"> και </w:t>
      </w:r>
      <w:r w:rsidRPr="000B5750">
        <w:rPr>
          <w:rFonts w:cstheme="minorHAnsi"/>
          <w:b/>
          <w:sz w:val="24"/>
          <w:szCs w:val="24"/>
        </w:rPr>
        <w:t>Εσπερινά</w:t>
      </w:r>
      <w:r w:rsidR="00677552" w:rsidRPr="000B5750">
        <w:rPr>
          <w:rFonts w:cstheme="minorHAnsi"/>
          <w:b/>
          <w:sz w:val="24"/>
          <w:szCs w:val="24"/>
        </w:rPr>
        <w:t xml:space="preserve"> </w:t>
      </w:r>
      <w:r w:rsidR="00677552" w:rsidRPr="000B5750">
        <w:rPr>
          <w:rFonts w:cstheme="minorHAnsi"/>
          <w:sz w:val="24"/>
          <w:szCs w:val="24"/>
        </w:rPr>
        <w:t>και</w:t>
      </w:r>
      <w:r w:rsidR="00EB19E2" w:rsidRPr="000B5750">
        <w:rPr>
          <w:rFonts w:cstheme="minorHAnsi"/>
          <w:sz w:val="24"/>
          <w:szCs w:val="24"/>
        </w:rPr>
        <w:t xml:space="preserve"> περιλαμβάν</w:t>
      </w:r>
      <w:r w:rsidR="00677552" w:rsidRPr="000B5750">
        <w:rPr>
          <w:rFonts w:cstheme="minorHAnsi"/>
          <w:sz w:val="24"/>
          <w:szCs w:val="24"/>
        </w:rPr>
        <w:t>ουν</w:t>
      </w:r>
      <w:r w:rsidRPr="000B5750">
        <w:rPr>
          <w:rFonts w:cstheme="minorHAnsi"/>
          <w:sz w:val="24"/>
          <w:szCs w:val="24"/>
        </w:rPr>
        <w:t>:</w:t>
      </w:r>
    </w:p>
    <w:p w:rsidR="00B85E52"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 xml:space="preserve">Γενικό Εκκλησιαστικό Λύκειο </w:t>
      </w:r>
      <w:r w:rsidR="00B85E52" w:rsidRPr="001D6701">
        <w:rPr>
          <w:rFonts w:cstheme="minorHAnsi"/>
          <w:sz w:val="24"/>
          <w:szCs w:val="24"/>
        </w:rPr>
        <w:t>–</w:t>
      </w:r>
      <w:r w:rsidRPr="001D6701">
        <w:rPr>
          <w:rFonts w:cstheme="minorHAnsi"/>
          <w:sz w:val="24"/>
          <w:szCs w:val="24"/>
        </w:rPr>
        <w:t xml:space="preserve"> Γυμνάσιο</w:t>
      </w:r>
      <w:r w:rsidR="00B85E52" w:rsidRPr="001D6701">
        <w:rPr>
          <w:rFonts w:cstheme="minorHAnsi"/>
          <w:sz w:val="24"/>
          <w:szCs w:val="24"/>
        </w:rPr>
        <w:t xml:space="preserve"> (περιλαμβάνει Εκκλησιαστικά Γυμνάσια και Εκκλησιαστικά Γυμνάσια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Γυμνάσιο Διαπολιτισμικής Εκπαίδευσης</w:t>
      </w:r>
      <w:r w:rsidR="00B85E52" w:rsidRPr="001D6701">
        <w:rPr>
          <w:rFonts w:cstheme="minorHAnsi"/>
          <w:sz w:val="24"/>
          <w:szCs w:val="24"/>
        </w:rPr>
        <w:t xml:space="preserve"> (στοχεύει στη διευκόλυνση ένταξης στο εκπαιδευτικό σύστημα μαθητών που προέρχονται από το εξωτερικό)</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Γυμνάσιο Διαπολιτισμικής Εκπαίδευσης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Γυμνάσιο Ευρωπαϊκής Παιδείας με Λυκειακές Τάξεις</w:t>
      </w:r>
      <w:r w:rsidR="00B85E52" w:rsidRPr="001D6701">
        <w:rPr>
          <w:rFonts w:cstheme="minorHAnsi"/>
          <w:sz w:val="24"/>
          <w:szCs w:val="24"/>
        </w:rPr>
        <w:t xml:space="preserve"> </w:t>
      </w:r>
      <w:r w:rsidR="00B85E52" w:rsidRPr="000B5750">
        <w:rPr>
          <w:rFonts w:cstheme="minorHAnsi"/>
          <w:sz w:val="24"/>
          <w:szCs w:val="24"/>
        </w:rPr>
        <w:t xml:space="preserve">(ΣΕΠ) (Ιδρύθηκε στην Κρήτη - </w:t>
      </w:r>
      <w:hyperlink r:id="rId8" w:anchor="anchor6_3376" w:tgtFrame="_blank" w:history="1">
        <w:r w:rsidR="00B85E52" w:rsidRPr="000B5750">
          <w:rPr>
            <w:rFonts w:cstheme="minorHAnsi"/>
            <w:sz w:val="24"/>
            <w:szCs w:val="24"/>
          </w:rPr>
          <w:t>Ν. 3376/2005</w:t>
        </w:r>
      </w:hyperlink>
      <w:r w:rsidR="00B85E52" w:rsidRPr="000B5750">
        <w:rPr>
          <w:rFonts w:cstheme="minorHAnsi"/>
          <w:sz w:val="24"/>
          <w:szCs w:val="24"/>
        </w:rPr>
        <w:t xml:space="preserve">. Το σχολείο εφαρμόζει τα αναλυτικά προγράμματα μαθημάτων που διδάσκονται στα Ευρωπαϊκά Σχολεία και καλύπτει εκτός από το </w:t>
      </w:r>
      <w:r w:rsidR="00677552" w:rsidRPr="000B5750">
        <w:rPr>
          <w:rFonts w:cstheme="minorHAnsi"/>
          <w:sz w:val="24"/>
          <w:szCs w:val="24"/>
        </w:rPr>
        <w:t>Γυμνάσιο, Νηπιαγωγείο, Δημοτικό</w:t>
      </w:r>
      <w:r w:rsidR="0049610A" w:rsidRPr="000B5750">
        <w:rPr>
          <w:rFonts w:cstheme="minorHAnsi"/>
          <w:sz w:val="24"/>
          <w:szCs w:val="24"/>
        </w:rPr>
        <w:t xml:space="preserve"> και Λύκειο</w:t>
      </w:r>
      <w:r w:rsidR="00B81616" w:rsidRPr="000B5750">
        <w:rPr>
          <w:rFonts w:cstheme="minorHAnsi"/>
          <w:sz w:val="24"/>
          <w:szCs w:val="24"/>
        </w:rPr>
        <w:t>)</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Γυμνάσιο Μειονοτικής Εκπαίδευσης με Λυκειακές Τάξεις</w:t>
      </w:r>
      <w:r w:rsidR="00B81616" w:rsidRPr="001D6701">
        <w:rPr>
          <w:rFonts w:cstheme="minorHAnsi"/>
          <w:sz w:val="24"/>
          <w:szCs w:val="24"/>
        </w:rPr>
        <w:t xml:space="preserve"> (υλοποιεί το ειδικό εκπαιδευτικό πρόγραμμα «Εκπαίδευση Μουσουλμανόπαιδων», με στόχο τη βελτίωση των εκπαιδευτικών δεδομένων της μουσουλμανικής μειονότητας)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Εσπερινό Γυμνάσιο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Εσπερινό Γυμνάσιο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Ημερήσιο Γυμνάσιο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Ημερήσιο Γυμνάσιο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Ιεροσπουδαστήριο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Καλλιτεχνικό Γυμνάσιο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Καλλιτεχνικό Γυμνάσιο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Μουσικό Γυμνάσιο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Μουσικό Γυμνάσιο με Μουσικές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Πειραματικό Γυμνάσιο</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Πειραματικό Γυμνάσιο με Λυκειακές Τάξεις</w:t>
      </w:r>
    </w:p>
    <w:p w:rsidR="000D276A" w:rsidRPr="001D6701" w:rsidRDefault="000D276A" w:rsidP="001D6701">
      <w:pPr>
        <w:numPr>
          <w:ilvl w:val="0"/>
          <w:numId w:val="15"/>
        </w:numPr>
        <w:spacing w:after="0" w:line="240" w:lineRule="auto"/>
        <w:ind w:left="465" w:hanging="397"/>
        <w:contextualSpacing/>
        <w:jc w:val="both"/>
        <w:rPr>
          <w:rFonts w:cstheme="minorHAnsi"/>
          <w:sz w:val="24"/>
          <w:szCs w:val="24"/>
        </w:rPr>
      </w:pPr>
      <w:r w:rsidRPr="001D6701">
        <w:rPr>
          <w:rFonts w:cstheme="minorHAnsi"/>
          <w:sz w:val="24"/>
          <w:szCs w:val="24"/>
        </w:rPr>
        <w:t>Πρότυπο Γυμνάσιο</w:t>
      </w:r>
    </w:p>
    <w:p w:rsidR="000D276A" w:rsidRPr="000B5750" w:rsidRDefault="000D276A" w:rsidP="002733C4">
      <w:pPr>
        <w:spacing w:after="0" w:line="240" w:lineRule="auto"/>
        <w:jc w:val="both"/>
        <w:rPr>
          <w:rFonts w:cstheme="minorHAnsi"/>
          <w:sz w:val="24"/>
          <w:szCs w:val="24"/>
        </w:rPr>
      </w:pPr>
    </w:p>
    <w:p w:rsidR="002733C4" w:rsidRDefault="00510A10" w:rsidP="002733C4">
      <w:pPr>
        <w:spacing w:after="0" w:line="240" w:lineRule="auto"/>
        <w:jc w:val="both"/>
        <w:rPr>
          <w:rFonts w:cstheme="minorHAnsi"/>
          <w:sz w:val="24"/>
          <w:szCs w:val="24"/>
        </w:rPr>
      </w:pPr>
      <w:r w:rsidRPr="000B5750">
        <w:rPr>
          <w:rFonts w:cstheme="minorHAnsi"/>
          <w:sz w:val="24"/>
          <w:szCs w:val="24"/>
        </w:rPr>
        <w:t xml:space="preserve">Γυμνάσια που προσφέρουν κατάρτιση και προετοιμασία για συγκεκριμένη επαγγελματική κατεύθυνση, χωρίς να υστερούν σε γενική παιδεία, είναι τα </w:t>
      </w:r>
      <w:r w:rsidRPr="000B5750">
        <w:rPr>
          <w:rFonts w:cstheme="minorHAnsi"/>
          <w:b/>
          <w:sz w:val="24"/>
          <w:szCs w:val="24"/>
        </w:rPr>
        <w:t>Μουσικά</w:t>
      </w:r>
      <w:r w:rsidRPr="000B5750">
        <w:rPr>
          <w:rFonts w:cstheme="minorHAnsi"/>
          <w:sz w:val="24"/>
          <w:szCs w:val="24"/>
        </w:rPr>
        <w:t xml:space="preserve">, τα </w:t>
      </w:r>
      <w:r w:rsidRPr="000B5750">
        <w:rPr>
          <w:rFonts w:cstheme="minorHAnsi"/>
          <w:b/>
          <w:sz w:val="24"/>
          <w:szCs w:val="24"/>
        </w:rPr>
        <w:t>Καλλιτεχνικά</w:t>
      </w:r>
      <w:r w:rsidRPr="000B5750">
        <w:rPr>
          <w:rFonts w:cstheme="minorHAnsi"/>
          <w:sz w:val="24"/>
          <w:szCs w:val="24"/>
        </w:rPr>
        <w:t xml:space="preserve"> και τα </w:t>
      </w:r>
      <w:r w:rsidRPr="000B5750">
        <w:rPr>
          <w:rFonts w:cstheme="minorHAnsi"/>
          <w:b/>
          <w:sz w:val="24"/>
          <w:szCs w:val="24"/>
        </w:rPr>
        <w:t>Εκκλησιαστικά</w:t>
      </w:r>
      <w:r w:rsidRPr="000B5750">
        <w:rPr>
          <w:rFonts w:cstheme="minorHAnsi"/>
          <w:sz w:val="24"/>
          <w:szCs w:val="24"/>
        </w:rPr>
        <w:t xml:space="preserve">. Παράλληλα λειτουργούν </w:t>
      </w:r>
      <w:r w:rsidRPr="000B5750">
        <w:rPr>
          <w:rFonts w:cstheme="minorHAnsi"/>
          <w:b/>
          <w:sz w:val="24"/>
          <w:szCs w:val="24"/>
        </w:rPr>
        <w:t>Πρότυπα</w:t>
      </w:r>
      <w:r w:rsidRPr="000B5750">
        <w:rPr>
          <w:rFonts w:cstheme="minorHAnsi"/>
          <w:sz w:val="24"/>
          <w:szCs w:val="24"/>
        </w:rPr>
        <w:t xml:space="preserve"> Γυμνάσια που στοχεύουν στην καλλιέργεια και στη διάχυση της ιδέας και των πρακτικών της αριστείας στο εκπαιδευτικό σύστημα, καθώς και στην ανάδειξη και ενθάρρυνση μαθητών με ταλέντα και ιδιαίτερες μαθησιακές δυνατότητες εφαρμόζοντας καινοτόμα εκπαιδευτικά προ</w:t>
      </w:r>
      <w:r w:rsidR="00C04290">
        <w:rPr>
          <w:rFonts w:cstheme="minorHAnsi"/>
          <w:sz w:val="24"/>
          <w:szCs w:val="24"/>
        </w:rPr>
        <w:t>γράμματα. Επιπλέον, λειτουργούν</w:t>
      </w:r>
      <w:r w:rsidRPr="000B5750">
        <w:rPr>
          <w:rFonts w:cstheme="minorHAnsi"/>
          <w:sz w:val="24"/>
          <w:szCs w:val="24"/>
        </w:rPr>
        <w:t xml:space="preserve"> </w:t>
      </w:r>
      <w:r w:rsidRPr="000B5750">
        <w:rPr>
          <w:rFonts w:cstheme="minorHAnsi"/>
          <w:b/>
          <w:sz w:val="24"/>
          <w:szCs w:val="24"/>
        </w:rPr>
        <w:t>Πειραματικά</w:t>
      </w:r>
      <w:r w:rsidRPr="000B5750">
        <w:rPr>
          <w:rFonts w:cstheme="minorHAnsi"/>
          <w:sz w:val="24"/>
          <w:szCs w:val="24"/>
        </w:rPr>
        <w:t xml:space="preserve"> Γυμνάσια που σκοπό </w:t>
      </w:r>
      <w:r w:rsidRPr="000B5750">
        <w:rPr>
          <w:rFonts w:cstheme="minorHAnsi"/>
          <w:sz w:val="24"/>
          <w:szCs w:val="24"/>
        </w:rPr>
        <w:lastRenderedPageBreak/>
        <w:t xml:space="preserve">έχουν τη συνδρομή στην κάλυψη αναγκών του εκπαιδευτικού συστήματος σε ερευνητικές και επιμορφωτικές ανάγκες και τη διάχυση καλών εκπαιδευτικών πρακτικών. Τέλος, τα </w:t>
      </w:r>
      <w:r w:rsidRPr="000B5750">
        <w:rPr>
          <w:rFonts w:cstheme="minorHAnsi"/>
          <w:b/>
          <w:sz w:val="24"/>
          <w:szCs w:val="24"/>
        </w:rPr>
        <w:t>Εσπερινά</w:t>
      </w:r>
      <w:r w:rsidRPr="000B5750">
        <w:rPr>
          <w:rFonts w:cstheme="minorHAnsi"/>
          <w:sz w:val="24"/>
          <w:szCs w:val="24"/>
        </w:rPr>
        <w:t xml:space="preserve">, τα </w:t>
      </w:r>
      <w:r w:rsidRPr="000B5750">
        <w:rPr>
          <w:rFonts w:cstheme="minorHAnsi"/>
          <w:b/>
          <w:sz w:val="24"/>
          <w:szCs w:val="24"/>
        </w:rPr>
        <w:t>Διαπολιτισμικά</w:t>
      </w:r>
      <w:r w:rsidRPr="000B5750">
        <w:rPr>
          <w:rFonts w:cstheme="minorHAnsi"/>
          <w:sz w:val="24"/>
          <w:szCs w:val="24"/>
        </w:rPr>
        <w:t xml:space="preserve">, τα </w:t>
      </w:r>
      <w:r w:rsidRPr="000B5750">
        <w:rPr>
          <w:rFonts w:cstheme="minorHAnsi"/>
          <w:b/>
          <w:sz w:val="24"/>
          <w:szCs w:val="24"/>
        </w:rPr>
        <w:t>Μειονοτικά</w:t>
      </w:r>
      <w:r w:rsidRPr="000B5750">
        <w:rPr>
          <w:rFonts w:cstheme="minorHAnsi"/>
          <w:sz w:val="24"/>
          <w:szCs w:val="24"/>
        </w:rPr>
        <w:t xml:space="preserve">, αλλά και το </w:t>
      </w:r>
      <w:r w:rsidRPr="000B5750">
        <w:rPr>
          <w:rFonts w:cstheme="minorHAnsi"/>
          <w:b/>
          <w:sz w:val="24"/>
          <w:szCs w:val="24"/>
        </w:rPr>
        <w:t>Σχολείο Ευρωπαϊκής Παιδείας</w:t>
      </w:r>
      <w:r w:rsidRPr="000B5750">
        <w:rPr>
          <w:rFonts w:cstheme="minorHAnsi"/>
          <w:sz w:val="24"/>
          <w:szCs w:val="24"/>
        </w:rPr>
        <w:t xml:space="preserve"> απευθύνονται σε μαθητές με συγκεκριμένες εκπαιδευτικές ανάγκες. </w:t>
      </w:r>
    </w:p>
    <w:p w:rsidR="00C04290" w:rsidRPr="000B5750" w:rsidRDefault="00C04290" w:rsidP="002733C4">
      <w:pPr>
        <w:spacing w:after="0" w:line="240" w:lineRule="auto"/>
        <w:jc w:val="both"/>
        <w:rPr>
          <w:rFonts w:cstheme="minorHAnsi"/>
          <w:sz w:val="24"/>
          <w:szCs w:val="24"/>
        </w:rPr>
      </w:pPr>
    </w:p>
    <w:p w:rsidR="00EB19E2" w:rsidRDefault="00CD5135"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«Γυμνάσια»</w:t>
      </w:r>
      <w:r w:rsidR="001258AF" w:rsidRPr="000B5750">
        <w:rPr>
          <w:rFonts w:cstheme="minorHAnsi"/>
          <w:sz w:val="24"/>
          <w:szCs w:val="24"/>
        </w:rPr>
        <w:t xml:space="preserve"> αναφέρεται στο πλήθος των</w:t>
      </w:r>
      <w:r w:rsidRPr="000B5750">
        <w:rPr>
          <w:rFonts w:cstheme="minorHAnsi"/>
          <w:sz w:val="24"/>
          <w:szCs w:val="24"/>
        </w:rPr>
        <w:t xml:space="preserve"> λειτουργούντων Γυμνασίων</w:t>
      </w:r>
      <w:r w:rsidR="00EB19E2" w:rsidRPr="000B5750">
        <w:rPr>
          <w:rFonts w:cstheme="minorHAnsi"/>
          <w:sz w:val="24"/>
          <w:szCs w:val="24"/>
        </w:rPr>
        <w:t>.</w:t>
      </w:r>
    </w:p>
    <w:p w:rsidR="002733C4" w:rsidRPr="000B5750" w:rsidRDefault="002733C4" w:rsidP="002733C4">
      <w:pPr>
        <w:spacing w:after="0" w:line="240" w:lineRule="auto"/>
        <w:jc w:val="both"/>
        <w:rPr>
          <w:rFonts w:cstheme="minorHAnsi"/>
          <w:sz w:val="24"/>
          <w:szCs w:val="24"/>
        </w:rPr>
      </w:pPr>
    </w:p>
    <w:p w:rsidR="00921095" w:rsidRDefault="00CD5135" w:rsidP="002733C4">
      <w:pPr>
        <w:spacing w:after="0" w:line="240" w:lineRule="auto"/>
        <w:jc w:val="both"/>
        <w:rPr>
          <w:rFonts w:cstheme="minorHAnsi"/>
          <w:sz w:val="24"/>
          <w:szCs w:val="24"/>
        </w:rPr>
      </w:pPr>
      <w:r w:rsidRPr="000B5750">
        <w:rPr>
          <w:rFonts w:cstheme="minorHAnsi"/>
          <w:sz w:val="24"/>
          <w:szCs w:val="24"/>
        </w:rPr>
        <w:t xml:space="preserve">Ως </w:t>
      </w:r>
      <w:r w:rsidR="0006236C" w:rsidRPr="000B5750">
        <w:rPr>
          <w:rFonts w:cstheme="minorHAnsi"/>
          <w:b/>
          <w:sz w:val="24"/>
          <w:szCs w:val="24"/>
        </w:rPr>
        <w:t>«</w:t>
      </w:r>
      <w:r w:rsidRPr="000B5750">
        <w:rPr>
          <w:rFonts w:cstheme="minorHAnsi"/>
          <w:b/>
          <w:sz w:val="24"/>
          <w:szCs w:val="24"/>
        </w:rPr>
        <w:t>Τμ</w:t>
      </w:r>
      <w:r w:rsidR="0006236C" w:rsidRPr="000B5750">
        <w:rPr>
          <w:rFonts w:cstheme="minorHAnsi"/>
          <w:b/>
          <w:sz w:val="24"/>
          <w:szCs w:val="24"/>
        </w:rPr>
        <w:t>ή</w:t>
      </w:r>
      <w:r w:rsidRPr="000B5750">
        <w:rPr>
          <w:rFonts w:cstheme="minorHAnsi"/>
          <w:b/>
          <w:sz w:val="24"/>
          <w:szCs w:val="24"/>
        </w:rPr>
        <w:t>μ</w:t>
      </w:r>
      <w:r w:rsidR="0006236C" w:rsidRPr="000B5750">
        <w:rPr>
          <w:rFonts w:cstheme="minorHAnsi"/>
          <w:b/>
          <w:sz w:val="24"/>
          <w:szCs w:val="24"/>
        </w:rPr>
        <w:t>α</w:t>
      </w:r>
      <w:r w:rsidRPr="000B5750">
        <w:rPr>
          <w:rFonts w:cstheme="minorHAnsi"/>
          <w:b/>
          <w:sz w:val="24"/>
          <w:szCs w:val="24"/>
        </w:rPr>
        <w:t>τ</w:t>
      </w:r>
      <w:r w:rsidR="0006236C" w:rsidRPr="000B5750">
        <w:rPr>
          <w:rFonts w:cstheme="minorHAnsi"/>
          <w:b/>
          <w:sz w:val="24"/>
          <w:szCs w:val="24"/>
        </w:rPr>
        <w:t>α</w:t>
      </w:r>
      <w:r w:rsidRPr="000B5750">
        <w:rPr>
          <w:rFonts w:cstheme="minorHAnsi"/>
          <w:b/>
          <w:sz w:val="24"/>
          <w:szCs w:val="24"/>
        </w:rPr>
        <w:t>»</w:t>
      </w:r>
      <w:r w:rsidRPr="000B5750">
        <w:rPr>
          <w:rFonts w:cstheme="minorHAnsi"/>
          <w:sz w:val="24"/>
          <w:szCs w:val="24"/>
        </w:rPr>
        <w:t xml:space="preserve"> ορίζονται τα Τμήματα Γενικής Παιδείας</w:t>
      </w:r>
      <w:r w:rsidR="00EB19E2" w:rsidRPr="000B5750">
        <w:rPr>
          <w:rFonts w:cstheme="minorHAnsi"/>
          <w:sz w:val="24"/>
          <w:szCs w:val="24"/>
        </w:rPr>
        <w:t>.</w:t>
      </w:r>
    </w:p>
    <w:p w:rsidR="002733C4" w:rsidRPr="000B5750" w:rsidRDefault="002733C4" w:rsidP="002733C4">
      <w:pPr>
        <w:spacing w:after="0" w:line="240" w:lineRule="auto"/>
        <w:jc w:val="both"/>
        <w:rPr>
          <w:rFonts w:cstheme="minorHAnsi"/>
          <w:sz w:val="24"/>
          <w:szCs w:val="24"/>
        </w:rPr>
      </w:pPr>
    </w:p>
    <w:p w:rsidR="002733C4" w:rsidRDefault="00EB19E2"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«Μαθητές»</w:t>
      </w:r>
      <w:r w:rsidRPr="000B5750">
        <w:rPr>
          <w:rFonts w:cstheme="minorHAnsi"/>
          <w:sz w:val="24"/>
          <w:szCs w:val="24"/>
        </w:rPr>
        <w:t xml:space="preserve"> αναφέρεται στους ενεργούς μαθητές. </w:t>
      </w:r>
      <w:r w:rsidR="00F4729A" w:rsidRPr="000B5750">
        <w:rPr>
          <w:rFonts w:cstheme="minorHAnsi"/>
          <w:sz w:val="24"/>
          <w:szCs w:val="24"/>
        </w:rPr>
        <w:t>Ο αριθμός των μαθητών σε κά</w:t>
      </w:r>
      <w:r w:rsidR="00C04290">
        <w:rPr>
          <w:rFonts w:cstheme="minorHAnsi"/>
          <w:sz w:val="24"/>
          <w:szCs w:val="24"/>
        </w:rPr>
        <w:t>θε τάξη ή τμήμα τάξης Γυμνασίων</w:t>
      </w:r>
      <w:r w:rsidR="00F4729A" w:rsidRPr="000B5750">
        <w:rPr>
          <w:rFonts w:cstheme="minorHAnsi"/>
          <w:sz w:val="24"/>
          <w:szCs w:val="24"/>
        </w:rPr>
        <w:t xml:space="preserve"> δεν μπορεί να υπερβαίνει τους είκοσι επτά (27). Όταν ο αριθμός αυτός υπερβαίνει τους είκοσι επτά (27</w:t>
      </w:r>
      <w:r w:rsidR="0080568C" w:rsidRPr="000B5750">
        <w:rPr>
          <w:rFonts w:cstheme="minorHAnsi"/>
          <w:sz w:val="24"/>
          <w:szCs w:val="24"/>
        </w:rPr>
        <w:t>) τότε δημιουργείται νέο τ</w:t>
      </w:r>
      <w:r w:rsidR="00371554" w:rsidRPr="000B5750">
        <w:rPr>
          <w:rFonts w:cstheme="minorHAnsi"/>
          <w:sz w:val="24"/>
          <w:szCs w:val="24"/>
        </w:rPr>
        <w:t xml:space="preserve">μήμα. </w:t>
      </w:r>
      <w:r w:rsidR="00F4729A" w:rsidRPr="000B5750">
        <w:rPr>
          <w:rFonts w:cstheme="minorHAnsi"/>
          <w:sz w:val="24"/>
          <w:szCs w:val="24"/>
        </w:rPr>
        <w:t>Σε εξαιρετικές περιπτώσεις με απόφαση του οικείου Διευθυντή Δ/</w:t>
      </w:r>
      <w:proofErr w:type="spellStart"/>
      <w:r w:rsidR="00F4729A" w:rsidRPr="000B5750">
        <w:rPr>
          <w:rFonts w:cstheme="minorHAnsi"/>
          <w:sz w:val="24"/>
          <w:szCs w:val="24"/>
        </w:rPr>
        <w:t>θμιας</w:t>
      </w:r>
      <w:proofErr w:type="spellEnd"/>
      <w:r w:rsidR="00F4729A" w:rsidRPr="000B5750">
        <w:rPr>
          <w:rFonts w:cstheme="minorHAnsi"/>
          <w:sz w:val="24"/>
          <w:szCs w:val="24"/>
        </w:rPr>
        <w:t xml:space="preserve"> Εκπαίδευσης μπορεί να γίνει προσαύξη</w:t>
      </w:r>
      <w:r w:rsidR="00C04290">
        <w:rPr>
          <w:rFonts w:cstheme="minorHAnsi"/>
          <w:sz w:val="24"/>
          <w:szCs w:val="24"/>
        </w:rPr>
        <w:t>ση κατά 10% (ΚΥΑ 129818/Γ2/</w:t>
      </w:r>
      <w:r w:rsidR="00F4729A" w:rsidRPr="000B5750">
        <w:rPr>
          <w:rFonts w:cstheme="minorHAnsi"/>
          <w:sz w:val="24"/>
          <w:szCs w:val="24"/>
        </w:rPr>
        <w:t>2013</w:t>
      </w:r>
      <w:r w:rsidR="00C04290">
        <w:rPr>
          <w:rFonts w:cstheme="minorHAnsi"/>
          <w:sz w:val="24"/>
          <w:szCs w:val="24"/>
        </w:rPr>
        <w:t>,</w:t>
      </w:r>
      <w:r w:rsidR="00F4729A" w:rsidRPr="000B5750">
        <w:rPr>
          <w:rFonts w:cstheme="minorHAnsi"/>
          <w:sz w:val="24"/>
          <w:szCs w:val="24"/>
        </w:rPr>
        <w:t xml:space="preserve"> ΦΕΚ 2451/</w:t>
      </w:r>
      <w:r w:rsidR="00C04290">
        <w:rPr>
          <w:rFonts w:cstheme="minorHAnsi"/>
          <w:sz w:val="24"/>
          <w:szCs w:val="24"/>
        </w:rPr>
        <w:t>Β/01.10.</w:t>
      </w:r>
      <w:r w:rsidR="00F4729A" w:rsidRPr="000B5750">
        <w:rPr>
          <w:rFonts w:cstheme="minorHAnsi"/>
          <w:sz w:val="24"/>
          <w:szCs w:val="24"/>
        </w:rPr>
        <w:t>2013, με ισχύ από το σχολικό έτος 2013-14).</w:t>
      </w:r>
    </w:p>
    <w:p w:rsidR="002733C4" w:rsidRPr="000B5750" w:rsidRDefault="002733C4" w:rsidP="002733C4">
      <w:pPr>
        <w:spacing w:after="0" w:line="240" w:lineRule="auto"/>
        <w:jc w:val="both"/>
        <w:rPr>
          <w:rFonts w:cstheme="minorHAnsi"/>
          <w:sz w:val="24"/>
          <w:szCs w:val="24"/>
        </w:rPr>
      </w:pPr>
    </w:p>
    <w:p w:rsidR="00996269" w:rsidRDefault="00EB19E2" w:rsidP="002733C4">
      <w:pPr>
        <w:spacing w:after="0" w:line="240" w:lineRule="auto"/>
        <w:jc w:val="both"/>
        <w:rPr>
          <w:rFonts w:cstheme="minorHAnsi"/>
          <w:sz w:val="24"/>
          <w:szCs w:val="24"/>
        </w:rPr>
      </w:pPr>
      <w:r w:rsidRPr="000B5750">
        <w:rPr>
          <w:rFonts w:cstheme="minorHAnsi"/>
          <w:sz w:val="24"/>
          <w:szCs w:val="24"/>
        </w:rPr>
        <w:t xml:space="preserve">Στους πίνακες που αναφέρονται στα </w:t>
      </w:r>
      <w:r w:rsidR="00996269" w:rsidRPr="000B5750">
        <w:rPr>
          <w:rFonts w:cstheme="minorHAnsi"/>
          <w:sz w:val="24"/>
          <w:szCs w:val="24"/>
        </w:rPr>
        <w:t>Γ</w:t>
      </w:r>
      <w:r w:rsidRPr="000B5750">
        <w:rPr>
          <w:rFonts w:cstheme="minorHAnsi"/>
          <w:sz w:val="24"/>
          <w:szCs w:val="24"/>
        </w:rPr>
        <w:t xml:space="preserve">υμνάσια </w:t>
      </w:r>
      <w:r w:rsidR="00996269" w:rsidRPr="000B5750">
        <w:rPr>
          <w:rFonts w:cstheme="minorHAnsi"/>
          <w:sz w:val="24"/>
          <w:szCs w:val="24"/>
        </w:rPr>
        <w:t xml:space="preserve">οι μεταβλητές </w:t>
      </w:r>
      <w:r w:rsidR="00996269" w:rsidRPr="000B5750">
        <w:rPr>
          <w:rFonts w:cstheme="minorHAnsi"/>
          <w:b/>
          <w:sz w:val="24"/>
          <w:szCs w:val="24"/>
        </w:rPr>
        <w:t>«</w:t>
      </w:r>
      <w:r w:rsidR="0006236C" w:rsidRPr="000B5750">
        <w:rPr>
          <w:rFonts w:cstheme="minorHAnsi"/>
          <w:b/>
          <w:sz w:val="24"/>
          <w:szCs w:val="24"/>
        </w:rPr>
        <w:t>Τμήματα</w:t>
      </w:r>
      <w:r w:rsidR="00996269" w:rsidRPr="000B5750">
        <w:rPr>
          <w:rFonts w:cstheme="minorHAnsi"/>
          <w:b/>
          <w:sz w:val="24"/>
          <w:szCs w:val="24"/>
        </w:rPr>
        <w:t>»</w:t>
      </w:r>
      <w:r w:rsidR="00996269" w:rsidRPr="000B5750">
        <w:rPr>
          <w:rFonts w:cstheme="minorHAnsi"/>
          <w:sz w:val="24"/>
          <w:szCs w:val="24"/>
        </w:rPr>
        <w:t xml:space="preserve"> και </w:t>
      </w:r>
      <w:r w:rsidR="00996269" w:rsidRPr="000B5750">
        <w:rPr>
          <w:rFonts w:cstheme="minorHAnsi"/>
          <w:b/>
          <w:sz w:val="24"/>
          <w:szCs w:val="24"/>
        </w:rPr>
        <w:t>«Μαθητές»</w:t>
      </w:r>
      <w:r w:rsidR="0006236C" w:rsidRPr="000B5750">
        <w:rPr>
          <w:rFonts w:cstheme="minorHAnsi"/>
          <w:sz w:val="24"/>
          <w:szCs w:val="24"/>
        </w:rPr>
        <w:t xml:space="preserve"> </w:t>
      </w:r>
      <w:r w:rsidRPr="000B5750">
        <w:rPr>
          <w:rFonts w:cstheme="minorHAnsi"/>
          <w:sz w:val="24"/>
          <w:szCs w:val="24"/>
        </w:rPr>
        <w:t>περιλαμβάν</w:t>
      </w:r>
      <w:r w:rsidR="00996269" w:rsidRPr="000B5750">
        <w:rPr>
          <w:rFonts w:cstheme="minorHAnsi"/>
          <w:sz w:val="24"/>
          <w:szCs w:val="24"/>
        </w:rPr>
        <w:t>ουν τα τμήματα και</w:t>
      </w:r>
      <w:r w:rsidR="00EA4D6B" w:rsidRPr="000B5750">
        <w:rPr>
          <w:rFonts w:cstheme="minorHAnsi"/>
          <w:sz w:val="24"/>
          <w:szCs w:val="24"/>
        </w:rPr>
        <w:t xml:space="preserve"> τους μαθητές</w:t>
      </w:r>
      <w:r w:rsidR="00CD5135" w:rsidRPr="000B5750">
        <w:rPr>
          <w:rFonts w:cstheme="minorHAnsi"/>
          <w:sz w:val="24"/>
          <w:szCs w:val="24"/>
        </w:rPr>
        <w:t xml:space="preserve"> </w:t>
      </w:r>
      <w:r w:rsidR="00C55DC5" w:rsidRPr="000B5750">
        <w:rPr>
          <w:rFonts w:cstheme="minorHAnsi"/>
          <w:sz w:val="24"/>
          <w:szCs w:val="24"/>
        </w:rPr>
        <w:t xml:space="preserve">των </w:t>
      </w:r>
      <w:r w:rsidR="0006236C" w:rsidRPr="000B5750">
        <w:rPr>
          <w:rFonts w:cstheme="minorHAnsi"/>
          <w:sz w:val="24"/>
          <w:szCs w:val="24"/>
        </w:rPr>
        <w:t xml:space="preserve">γυμνασίων και των γυμνασίων με Λ.Τ. (χωρίς τα τμήματα και τους μαθητές των </w:t>
      </w:r>
      <w:r w:rsidR="00C55DC5" w:rsidRPr="000B5750">
        <w:rPr>
          <w:rFonts w:cstheme="minorHAnsi"/>
          <w:sz w:val="24"/>
          <w:szCs w:val="24"/>
        </w:rPr>
        <w:t>Λυκειακών Τάξεων των Γ</w:t>
      </w:r>
      <w:r w:rsidR="00EA4D6B" w:rsidRPr="000B5750">
        <w:rPr>
          <w:rFonts w:cstheme="minorHAnsi"/>
          <w:sz w:val="24"/>
          <w:szCs w:val="24"/>
        </w:rPr>
        <w:t>υμνασίων</w:t>
      </w:r>
      <w:r w:rsidR="0006236C" w:rsidRPr="000B5750">
        <w:rPr>
          <w:rFonts w:cstheme="minorHAnsi"/>
          <w:sz w:val="24"/>
          <w:szCs w:val="24"/>
        </w:rPr>
        <w:t>)</w:t>
      </w:r>
      <w:r w:rsidR="00EA4D6B" w:rsidRPr="000B5750">
        <w:rPr>
          <w:rFonts w:cstheme="minorHAnsi"/>
          <w:sz w:val="24"/>
          <w:szCs w:val="24"/>
        </w:rPr>
        <w:t>.</w:t>
      </w:r>
    </w:p>
    <w:p w:rsidR="002733C4" w:rsidRPr="000B5750" w:rsidRDefault="002733C4" w:rsidP="002733C4">
      <w:pPr>
        <w:spacing w:after="0" w:line="240" w:lineRule="auto"/>
        <w:jc w:val="both"/>
        <w:rPr>
          <w:rFonts w:cstheme="minorHAnsi"/>
          <w:sz w:val="24"/>
          <w:szCs w:val="24"/>
        </w:rPr>
      </w:pPr>
    </w:p>
    <w:p w:rsidR="0067510B" w:rsidRPr="000B5750" w:rsidRDefault="00CD5135" w:rsidP="0067510B">
      <w:pPr>
        <w:spacing w:after="0" w:line="240" w:lineRule="auto"/>
        <w:contextualSpacing/>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«Διδάσκοντες»</w:t>
      </w:r>
      <w:r w:rsidRPr="000B5750">
        <w:rPr>
          <w:rFonts w:cstheme="minorHAnsi"/>
          <w:sz w:val="24"/>
          <w:szCs w:val="24"/>
        </w:rPr>
        <w:t xml:space="preserve"> περιλαμβάνει τους μόνιμους, τους αναπληρωτές και τους ωρομίσθιους. Στους δι</w:t>
      </w:r>
      <w:r w:rsidR="00D51A6C" w:rsidRPr="000B5750">
        <w:rPr>
          <w:rFonts w:cstheme="minorHAnsi"/>
          <w:sz w:val="24"/>
          <w:szCs w:val="24"/>
        </w:rPr>
        <w:t xml:space="preserve">δάσκοντες περιλαμβάνονται όσοι </w:t>
      </w:r>
      <w:r w:rsidRPr="000B5750">
        <w:rPr>
          <w:rFonts w:cstheme="minorHAnsi"/>
          <w:sz w:val="24"/>
          <w:szCs w:val="24"/>
        </w:rPr>
        <w:t xml:space="preserve">πραγματικά διδάσκουν την περίοδο αναφοράς, ανεξάρτητα από τη σχέση εργασίας. Δεν καταγράφονται όσοι εκπαιδευτικοί </w:t>
      </w:r>
      <w:r w:rsidR="003B1A6A" w:rsidRPr="000B5750">
        <w:rPr>
          <w:rFonts w:cstheme="minorHAnsi"/>
          <w:sz w:val="24"/>
          <w:szCs w:val="24"/>
        </w:rPr>
        <w:t>απουσιάζουν</w:t>
      </w:r>
      <w:r w:rsidRPr="000B5750">
        <w:rPr>
          <w:rFonts w:cstheme="minorHAnsi"/>
          <w:sz w:val="24"/>
          <w:szCs w:val="24"/>
        </w:rPr>
        <w:t xml:space="preserve"> με άδεια μεγαλύτερη των 2 εβδομάδων (10 εργάσιμων ημερών). Σε αυτήν την περίπτωση</w:t>
      </w:r>
      <w:r w:rsidR="003B1A6A" w:rsidRPr="000B5750">
        <w:rPr>
          <w:rFonts w:cstheme="minorHAnsi"/>
          <w:sz w:val="24"/>
          <w:szCs w:val="24"/>
        </w:rPr>
        <w:t>,</w:t>
      </w:r>
      <w:r w:rsidRPr="000B5750">
        <w:rPr>
          <w:rFonts w:cstheme="minorHAnsi"/>
          <w:sz w:val="24"/>
          <w:szCs w:val="24"/>
        </w:rPr>
        <w:t xml:space="preserve"> το σύστημα καταγράφει το</w:t>
      </w:r>
      <w:r w:rsidR="005E0782" w:rsidRPr="000B5750">
        <w:rPr>
          <w:rFonts w:cstheme="minorHAnsi"/>
          <w:sz w:val="24"/>
          <w:szCs w:val="24"/>
        </w:rPr>
        <w:t>υς εκπαιδευτικούς ως απόντες. Η πρακτική αυτή</w:t>
      </w:r>
      <w:r w:rsidRPr="000B5750">
        <w:rPr>
          <w:rFonts w:cstheme="minorHAnsi"/>
          <w:sz w:val="24"/>
          <w:szCs w:val="24"/>
        </w:rPr>
        <w:t xml:space="preserve"> στηρίζεται στο </w:t>
      </w:r>
      <w:r w:rsidR="00996269" w:rsidRPr="000B5750">
        <w:rPr>
          <w:rFonts w:cstheme="minorHAnsi"/>
          <w:sz w:val="24"/>
          <w:szCs w:val="24"/>
        </w:rPr>
        <w:t xml:space="preserve">γεγονός </w:t>
      </w:r>
      <w:r w:rsidRPr="000B5750">
        <w:rPr>
          <w:rFonts w:cstheme="minorHAnsi"/>
          <w:sz w:val="24"/>
          <w:szCs w:val="24"/>
        </w:rPr>
        <w:t>ότι οι Διευθύνσεις Εκπαίδευσης για χρονικό διάστημα μεγαλύτερο των 10 εργάσιμων ημερών θα πρέπει να καλύψου</w:t>
      </w:r>
      <w:r w:rsidR="0006236C" w:rsidRPr="000B5750">
        <w:rPr>
          <w:rFonts w:cstheme="minorHAnsi"/>
          <w:sz w:val="24"/>
          <w:szCs w:val="24"/>
        </w:rPr>
        <w:t>ν τις διδακτικές ώρες</w:t>
      </w:r>
      <w:r w:rsidR="00BB5FCF" w:rsidRPr="000B5750">
        <w:rPr>
          <w:rFonts w:cstheme="minorHAnsi"/>
          <w:sz w:val="24"/>
          <w:szCs w:val="24"/>
        </w:rPr>
        <w:t xml:space="preserve"> με αναπληρωτή.</w:t>
      </w:r>
      <w:r w:rsidR="0067510B" w:rsidRPr="0067510B">
        <w:rPr>
          <w:rFonts w:cstheme="minorHAnsi"/>
          <w:sz w:val="24"/>
          <w:szCs w:val="24"/>
        </w:rPr>
        <w:t xml:space="preserve"> </w:t>
      </w:r>
      <w:r w:rsidR="0067510B" w:rsidRPr="000B5750">
        <w:rPr>
          <w:rFonts w:cstheme="minorHAnsi"/>
          <w:sz w:val="24"/>
          <w:szCs w:val="24"/>
        </w:rPr>
        <w:t xml:space="preserve">Η μεταβλητή </w:t>
      </w:r>
      <w:r w:rsidR="0067510B" w:rsidRPr="000B5750">
        <w:rPr>
          <w:rFonts w:cstheme="minorHAnsi"/>
          <w:b/>
          <w:sz w:val="24"/>
          <w:szCs w:val="24"/>
        </w:rPr>
        <w:t>«Διδάσκοντες»</w:t>
      </w:r>
      <w:r w:rsidR="0067510B" w:rsidRPr="000B5750">
        <w:rPr>
          <w:rFonts w:cstheme="minorHAnsi"/>
          <w:sz w:val="24"/>
          <w:szCs w:val="24"/>
        </w:rPr>
        <w:t xml:space="preserve"> για τα Γυμνάσια περιλαμβάνει </w:t>
      </w:r>
      <w:r w:rsidR="0067510B" w:rsidRPr="000B5750">
        <w:rPr>
          <w:rFonts w:cstheme="minorHAnsi"/>
          <w:b/>
          <w:sz w:val="24"/>
          <w:szCs w:val="24"/>
        </w:rPr>
        <w:t>και</w:t>
      </w:r>
      <w:r w:rsidR="0067510B" w:rsidRPr="000B5750">
        <w:rPr>
          <w:rFonts w:cstheme="minorHAnsi"/>
          <w:sz w:val="24"/>
          <w:szCs w:val="24"/>
        </w:rPr>
        <w:t xml:space="preserve"> τους διδάσκοντες στις Λυκειακές Τάξεις των Γυμνασίων.</w:t>
      </w:r>
    </w:p>
    <w:p w:rsidR="002733C4" w:rsidRPr="000B5750" w:rsidRDefault="002733C4" w:rsidP="002733C4">
      <w:pPr>
        <w:spacing w:after="0" w:line="240" w:lineRule="auto"/>
        <w:jc w:val="both"/>
        <w:rPr>
          <w:rFonts w:cstheme="minorHAnsi"/>
          <w:sz w:val="24"/>
          <w:szCs w:val="24"/>
        </w:rPr>
      </w:pPr>
    </w:p>
    <w:p w:rsidR="002733C4" w:rsidRDefault="00AD5989" w:rsidP="002733C4">
      <w:pPr>
        <w:spacing w:after="0" w:line="240" w:lineRule="auto"/>
        <w:jc w:val="both"/>
        <w:rPr>
          <w:rFonts w:cstheme="minorHAnsi"/>
          <w:sz w:val="24"/>
          <w:szCs w:val="24"/>
        </w:rPr>
      </w:pPr>
      <w:r w:rsidRPr="000B5750">
        <w:rPr>
          <w:rFonts w:cstheme="minorHAnsi"/>
          <w:sz w:val="24"/>
          <w:szCs w:val="24"/>
        </w:rPr>
        <w:t>Αναλυτικά</w:t>
      </w:r>
      <w:r w:rsidR="0067510B">
        <w:rPr>
          <w:rFonts w:cstheme="minorHAnsi"/>
          <w:sz w:val="24"/>
          <w:szCs w:val="24"/>
        </w:rPr>
        <w:t>,</w:t>
      </w:r>
      <w:r w:rsidRPr="000B5750">
        <w:rPr>
          <w:rFonts w:cstheme="minorHAnsi"/>
          <w:sz w:val="24"/>
          <w:szCs w:val="24"/>
        </w:rPr>
        <w:t xml:space="preserve"> η κατηγοριοποίηση </w:t>
      </w:r>
      <w:r w:rsidR="0006236C" w:rsidRPr="000B5750">
        <w:rPr>
          <w:rFonts w:cstheme="minorHAnsi"/>
          <w:sz w:val="24"/>
          <w:szCs w:val="24"/>
        </w:rPr>
        <w:t>στο</w:t>
      </w:r>
      <w:r w:rsidRPr="000B5750">
        <w:rPr>
          <w:rFonts w:cstheme="minorHAnsi"/>
          <w:sz w:val="24"/>
          <w:szCs w:val="24"/>
        </w:rPr>
        <w:t xml:space="preserve"> πληροφοριακ</w:t>
      </w:r>
      <w:r w:rsidR="0006236C" w:rsidRPr="000B5750">
        <w:rPr>
          <w:rFonts w:cstheme="minorHAnsi"/>
          <w:sz w:val="24"/>
          <w:szCs w:val="24"/>
        </w:rPr>
        <w:t>ό</w:t>
      </w:r>
      <w:r w:rsidRPr="000B5750">
        <w:rPr>
          <w:rFonts w:cstheme="minorHAnsi"/>
          <w:sz w:val="24"/>
          <w:szCs w:val="24"/>
        </w:rPr>
        <w:t xml:space="preserve"> σ</w:t>
      </w:r>
      <w:r w:rsidR="0006236C" w:rsidRPr="000B5750">
        <w:rPr>
          <w:rFonts w:cstheme="minorHAnsi"/>
          <w:sz w:val="24"/>
          <w:szCs w:val="24"/>
        </w:rPr>
        <w:t>ύ</w:t>
      </w:r>
      <w:r w:rsidRPr="000B5750">
        <w:rPr>
          <w:rFonts w:cstheme="minorHAnsi"/>
          <w:sz w:val="24"/>
          <w:szCs w:val="24"/>
        </w:rPr>
        <w:t>στ</w:t>
      </w:r>
      <w:r w:rsidR="0006236C" w:rsidRPr="000B5750">
        <w:rPr>
          <w:rFonts w:cstheme="minorHAnsi"/>
          <w:sz w:val="24"/>
          <w:szCs w:val="24"/>
        </w:rPr>
        <w:t>η</w:t>
      </w:r>
      <w:r w:rsidRPr="000B5750">
        <w:rPr>
          <w:rFonts w:cstheme="minorHAnsi"/>
          <w:sz w:val="24"/>
          <w:szCs w:val="24"/>
        </w:rPr>
        <w:t xml:space="preserve">μα για τους εκπαιδευτικούς </w:t>
      </w:r>
      <w:r w:rsidR="0067510B">
        <w:rPr>
          <w:rFonts w:cstheme="minorHAnsi"/>
          <w:sz w:val="24"/>
          <w:szCs w:val="24"/>
        </w:rPr>
        <w:t xml:space="preserve"> στα Γυμνάσια, </w:t>
      </w:r>
      <w:r w:rsidRPr="000B5750">
        <w:rPr>
          <w:rFonts w:cstheme="minorHAnsi"/>
          <w:sz w:val="24"/>
          <w:szCs w:val="24"/>
        </w:rPr>
        <w:t xml:space="preserve">με βάση τη </w:t>
      </w:r>
      <w:r w:rsidRPr="000B5750">
        <w:rPr>
          <w:rFonts w:cstheme="minorHAnsi"/>
          <w:b/>
          <w:sz w:val="24"/>
          <w:szCs w:val="24"/>
        </w:rPr>
        <w:t>σχέση εργασίας</w:t>
      </w:r>
      <w:r w:rsidRPr="000B5750">
        <w:rPr>
          <w:rFonts w:cstheme="minorHAnsi"/>
          <w:sz w:val="24"/>
          <w:szCs w:val="24"/>
        </w:rPr>
        <w:t>, η οποία δι</w:t>
      </w:r>
      <w:r w:rsidR="00BB5FCF" w:rsidRPr="000B5750">
        <w:rPr>
          <w:rFonts w:cstheme="minorHAnsi"/>
          <w:sz w:val="24"/>
          <w:szCs w:val="24"/>
        </w:rPr>
        <w:t xml:space="preserve">αφοροποιείται ανά σχολικό έτος </w:t>
      </w:r>
      <w:r w:rsidRPr="000B5750">
        <w:rPr>
          <w:rFonts w:cstheme="minorHAnsi"/>
          <w:sz w:val="24"/>
          <w:szCs w:val="24"/>
        </w:rPr>
        <w:t>ανάλογα με τις εκάστοτε προσλήψεις</w:t>
      </w:r>
      <w:r w:rsidR="00BB5FCF" w:rsidRPr="000B5750">
        <w:rPr>
          <w:rFonts w:cstheme="minorHAnsi"/>
          <w:sz w:val="24"/>
          <w:szCs w:val="24"/>
        </w:rPr>
        <w:t>, είναι η εξής</w:t>
      </w:r>
      <w:r w:rsidRPr="000B5750">
        <w:rPr>
          <w:rFonts w:cstheme="minorHAnsi"/>
          <w:sz w:val="24"/>
          <w:szCs w:val="24"/>
        </w:rPr>
        <w:t>:</w:t>
      </w:r>
    </w:p>
    <w:p w:rsidR="0067510B" w:rsidRDefault="0067510B" w:rsidP="002733C4">
      <w:pPr>
        <w:spacing w:after="0" w:line="240" w:lineRule="auto"/>
        <w:jc w:val="both"/>
        <w:rPr>
          <w:rFonts w:cstheme="minorHAnsi"/>
          <w:sz w:val="24"/>
          <w:szCs w:val="24"/>
        </w:rPr>
      </w:pP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ΔΥΕΠ Μειωμένου Ωραρίου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ΔΥΕΠ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Ειδικής Μειωμένου Ωραρίου μέσω ΠΔΕ</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Ειδικής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Ειδικής μέσω ΠΔΕ</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Ενισχυτικής Διδασκαλίας</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ΖΕΠ Μειωμένου Ωραρίου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ΖΕΠ Μειωμένου Ωραρίου μέσω ΠΔΕ</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Μειωμένου Ωραρίου</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Μειωμένου Ωραρίου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Παράλληλης Στήριξης Μειωμένου Ωραρίου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Παράλληλης Στήριξης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ΠΔΕ</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ΠΔΕ Μειωμένου Ωραρίου</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Αναπληρωτής ΣΔΕΥ μέσω ΕΣΠΑ</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Ιδιωτικού Δικαίου Αορίστου Χρόνου (Ι.Δ.Α.Χ.)</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lastRenderedPageBreak/>
        <w:t>Μετακλητός</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Μόνιμος</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Ωρομίσθιος</w:t>
      </w:r>
    </w:p>
    <w:p w:rsidR="0067510B" w:rsidRPr="0067510B" w:rsidRDefault="0067510B" w:rsidP="0067510B">
      <w:pPr>
        <w:numPr>
          <w:ilvl w:val="0"/>
          <w:numId w:val="24"/>
        </w:numPr>
        <w:spacing w:after="0" w:line="240" w:lineRule="auto"/>
        <w:jc w:val="both"/>
        <w:rPr>
          <w:rFonts w:cstheme="minorHAnsi"/>
          <w:sz w:val="24"/>
          <w:szCs w:val="24"/>
        </w:rPr>
      </w:pPr>
      <w:r w:rsidRPr="0067510B">
        <w:rPr>
          <w:rFonts w:cstheme="minorHAnsi"/>
          <w:sz w:val="24"/>
          <w:szCs w:val="24"/>
        </w:rPr>
        <w:t>Ωρομίσθιος Ενισχυτικής Διδασκαλίας / Π.Δ.Σ.</w:t>
      </w:r>
    </w:p>
    <w:p w:rsidR="0028101F" w:rsidRPr="000B5750" w:rsidRDefault="0028101F" w:rsidP="002733C4">
      <w:pPr>
        <w:spacing w:after="0" w:line="240" w:lineRule="auto"/>
        <w:jc w:val="both"/>
        <w:rPr>
          <w:rFonts w:cstheme="minorHAnsi"/>
          <w:sz w:val="24"/>
          <w:szCs w:val="24"/>
        </w:rPr>
      </w:pPr>
    </w:p>
    <w:p w:rsidR="00C71417" w:rsidRPr="000B5750" w:rsidRDefault="00C71417" w:rsidP="002733C4">
      <w:pPr>
        <w:spacing w:after="0" w:line="240" w:lineRule="auto"/>
        <w:contextualSpacing/>
        <w:jc w:val="both"/>
        <w:rPr>
          <w:rFonts w:cstheme="minorHAnsi"/>
          <w:sz w:val="24"/>
          <w:szCs w:val="24"/>
        </w:rPr>
      </w:pPr>
    </w:p>
    <w:p w:rsidR="005C2A75" w:rsidRPr="000B5750" w:rsidRDefault="005C2A75" w:rsidP="002733C4">
      <w:pPr>
        <w:spacing w:after="0" w:line="240" w:lineRule="auto"/>
        <w:contextualSpacing/>
        <w:jc w:val="both"/>
        <w:rPr>
          <w:rFonts w:eastAsiaTheme="minorEastAsia" w:cstheme="minorHAnsi"/>
          <w:b/>
          <w:color w:val="1D1B11" w:themeColor="background2" w:themeShade="1A"/>
          <w:sz w:val="24"/>
          <w:szCs w:val="24"/>
          <w:lang w:eastAsia="el-GR"/>
        </w:rPr>
      </w:pPr>
      <w:r w:rsidRPr="000B5750">
        <w:rPr>
          <w:rFonts w:eastAsiaTheme="minorEastAsia" w:cstheme="minorHAnsi"/>
          <w:b/>
          <w:color w:val="1D1B11" w:themeColor="background2" w:themeShade="1A"/>
          <w:sz w:val="24"/>
          <w:szCs w:val="24"/>
          <w:lang w:eastAsia="el-GR"/>
        </w:rPr>
        <w:t>Πίνακας 2: Σχολικές Μονάδες και Τμήματα, Σχολικός Πληθυσμός και Διδακτικό Προσωπικό ανά Δ/νση Εκπ/σης– Γενικά Λύκεια (ΓΕ.Λ</w:t>
      </w:r>
      <w:r w:rsidR="00F97CCB" w:rsidRPr="000B5750">
        <w:rPr>
          <w:rFonts w:eastAsiaTheme="minorEastAsia" w:cstheme="minorHAnsi"/>
          <w:b/>
          <w:color w:val="1D1B11" w:themeColor="background2" w:themeShade="1A"/>
          <w:sz w:val="24"/>
          <w:szCs w:val="24"/>
          <w:lang w:eastAsia="el-GR"/>
        </w:rPr>
        <w:t>.</w:t>
      </w:r>
      <w:r w:rsidRPr="000B5750">
        <w:rPr>
          <w:rFonts w:eastAsiaTheme="minorEastAsia" w:cstheme="minorHAnsi"/>
          <w:b/>
          <w:color w:val="1D1B11" w:themeColor="background2" w:themeShade="1A"/>
          <w:sz w:val="24"/>
          <w:szCs w:val="24"/>
          <w:lang w:eastAsia="el-GR"/>
        </w:rPr>
        <w:t>)</w:t>
      </w:r>
    </w:p>
    <w:p w:rsidR="00BB5FCF" w:rsidRPr="000B5750" w:rsidRDefault="00BB5FCF" w:rsidP="002733C4">
      <w:pPr>
        <w:spacing w:after="0" w:line="240" w:lineRule="auto"/>
        <w:jc w:val="both"/>
        <w:rPr>
          <w:rFonts w:cstheme="minorHAnsi"/>
          <w:sz w:val="24"/>
          <w:szCs w:val="24"/>
        </w:rPr>
      </w:pPr>
    </w:p>
    <w:p w:rsidR="00F60767" w:rsidRPr="000B5750" w:rsidRDefault="00996269" w:rsidP="002733C4">
      <w:pPr>
        <w:spacing w:after="0" w:line="240" w:lineRule="auto"/>
        <w:jc w:val="both"/>
        <w:rPr>
          <w:rFonts w:cstheme="minorHAnsi"/>
          <w:sz w:val="24"/>
          <w:szCs w:val="24"/>
        </w:rPr>
      </w:pPr>
      <w:r w:rsidRPr="000B5750">
        <w:rPr>
          <w:rFonts w:cstheme="minorHAnsi"/>
          <w:sz w:val="24"/>
          <w:szCs w:val="24"/>
        </w:rPr>
        <w:t>Στον «Πίνακα 2» αποτυπώνεται γεωγραφικά η κατανομή σχολικών μ</w:t>
      </w:r>
      <w:r w:rsidR="00C71417" w:rsidRPr="000B5750">
        <w:rPr>
          <w:rFonts w:cstheme="minorHAnsi"/>
          <w:sz w:val="24"/>
          <w:szCs w:val="24"/>
        </w:rPr>
        <w:t xml:space="preserve">ονάδων, τμημάτων, </w:t>
      </w:r>
      <w:r w:rsidR="00CC6E3C" w:rsidRPr="000B5750">
        <w:rPr>
          <w:rFonts w:cstheme="minorHAnsi"/>
          <w:sz w:val="24"/>
          <w:szCs w:val="24"/>
        </w:rPr>
        <w:t xml:space="preserve">ενεργών </w:t>
      </w:r>
      <w:r w:rsidR="00C71417" w:rsidRPr="000B5750">
        <w:rPr>
          <w:rFonts w:cstheme="minorHAnsi"/>
          <w:sz w:val="24"/>
          <w:szCs w:val="24"/>
        </w:rPr>
        <w:t xml:space="preserve">μαθητών </w:t>
      </w:r>
      <w:r w:rsidR="006F5AA4" w:rsidRPr="000B5750">
        <w:rPr>
          <w:rFonts w:cstheme="minorHAnsi"/>
          <w:sz w:val="24"/>
          <w:szCs w:val="24"/>
        </w:rPr>
        <w:t xml:space="preserve">και </w:t>
      </w:r>
      <w:r w:rsidR="00CC6E3C" w:rsidRPr="000B5750">
        <w:rPr>
          <w:rFonts w:cstheme="minorHAnsi"/>
          <w:sz w:val="24"/>
          <w:szCs w:val="24"/>
        </w:rPr>
        <w:t>δ</w:t>
      </w:r>
      <w:r w:rsidRPr="000B5750">
        <w:rPr>
          <w:rFonts w:cstheme="minorHAnsi"/>
          <w:sz w:val="24"/>
          <w:szCs w:val="24"/>
        </w:rPr>
        <w:t xml:space="preserve">ιδασκόντων στα </w:t>
      </w:r>
      <w:r w:rsidR="003A77C9" w:rsidRPr="000B5750">
        <w:rPr>
          <w:rFonts w:cstheme="minorHAnsi"/>
          <w:sz w:val="24"/>
          <w:szCs w:val="24"/>
        </w:rPr>
        <w:t>Γενικά Λύκεια</w:t>
      </w:r>
      <w:r w:rsidRPr="000B5750">
        <w:rPr>
          <w:rFonts w:cstheme="minorHAnsi"/>
          <w:sz w:val="24"/>
          <w:szCs w:val="24"/>
        </w:rPr>
        <w:t xml:space="preserve"> ανά </w:t>
      </w:r>
      <w:r w:rsidR="00BB5FCF" w:rsidRPr="000B5750">
        <w:rPr>
          <w:rFonts w:cstheme="minorHAnsi"/>
          <w:sz w:val="24"/>
          <w:szCs w:val="24"/>
        </w:rPr>
        <w:t>Δ/νση Εκπ/σης</w:t>
      </w:r>
      <w:r w:rsidRPr="000B5750">
        <w:rPr>
          <w:rFonts w:cstheme="minorHAnsi"/>
          <w:sz w:val="24"/>
          <w:szCs w:val="24"/>
        </w:rPr>
        <w:t xml:space="preserve">. </w:t>
      </w:r>
      <w:r w:rsidR="00F60767" w:rsidRPr="000B5750">
        <w:rPr>
          <w:rFonts w:cstheme="minorHAnsi"/>
          <w:sz w:val="24"/>
          <w:szCs w:val="24"/>
        </w:rPr>
        <w:t xml:space="preserve">Εκτός από τα Γενικά Λύκεια παρουσιάζονται και τα Γυμνάσια με </w:t>
      </w:r>
      <w:r w:rsidR="00545037" w:rsidRPr="000B5750">
        <w:rPr>
          <w:rFonts w:cstheme="minorHAnsi"/>
          <w:sz w:val="24"/>
          <w:szCs w:val="24"/>
        </w:rPr>
        <w:t>Λυκειακές</w:t>
      </w:r>
      <w:r w:rsidR="00F60767" w:rsidRPr="000B5750">
        <w:rPr>
          <w:rFonts w:cstheme="minorHAnsi"/>
          <w:sz w:val="24"/>
          <w:szCs w:val="24"/>
        </w:rPr>
        <w:t xml:space="preserve"> τάξεις, γιατί μπορεί σε </w:t>
      </w:r>
      <w:r w:rsidR="004B1E06" w:rsidRPr="000B5750">
        <w:rPr>
          <w:rFonts w:cstheme="minorHAnsi"/>
          <w:sz w:val="24"/>
          <w:szCs w:val="24"/>
        </w:rPr>
        <w:t>μία Δ/νση Εκπ/σης</w:t>
      </w:r>
      <w:r w:rsidR="006F5AA4" w:rsidRPr="000B5750">
        <w:rPr>
          <w:rFonts w:cstheme="minorHAnsi"/>
          <w:sz w:val="24"/>
          <w:szCs w:val="24"/>
        </w:rPr>
        <w:t xml:space="preserve"> να μη</w:t>
      </w:r>
      <w:r w:rsidR="00F60767" w:rsidRPr="000B5750">
        <w:rPr>
          <w:rFonts w:cstheme="minorHAnsi"/>
          <w:sz w:val="24"/>
          <w:szCs w:val="24"/>
        </w:rPr>
        <w:t xml:space="preserve"> λειτουργεί Γενικό Λύκειο και οι μαθητές να φοιτούν σε </w:t>
      </w:r>
      <w:r w:rsidR="00545037" w:rsidRPr="000B5750">
        <w:rPr>
          <w:rFonts w:cstheme="minorHAnsi"/>
          <w:sz w:val="24"/>
          <w:szCs w:val="24"/>
        </w:rPr>
        <w:t>Λυκειακές</w:t>
      </w:r>
      <w:r w:rsidR="00F60767" w:rsidRPr="000B5750">
        <w:rPr>
          <w:rFonts w:cstheme="minorHAnsi"/>
          <w:sz w:val="24"/>
          <w:szCs w:val="24"/>
        </w:rPr>
        <w:t xml:space="preserve"> τάξεις Γυμνασίου.</w:t>
      </w:r>
    </w:p>
    <w:p w:rsidR="002733C4" w:rsidRDefault="002733C4" w:rsidP="002733C4">
      <w:pPr>
        <w:spacing w:after="0" w:line="240" w:lineRule="auto"/>
        <w:jc w:val="both"/>
        <w:rPr>
          <w:rFonts w:cstheme="minorHAnsi"/>
          <w:sz w:val="24"/>
          <w:szCs w:val="24"/>
        </w:rPr>
      </w:pPr>
    </w:p>
    <w:p w:rsidR="008F4C9E" w:rsidRDefault="00AB7B17" w:rsidP="002733C4">
      <w:pPr>
        <w:spacing w:after="0" w:line="240" w:lineRule="auto"/>
        <w:jc w:val="both"/>
        <w:rPr>
          <w:rFonts w:cstheme="minorHAnsi"/>
          <w:sz w:val="24"/>
          <w:szCs w:val="24"/>
        </w:rPr>
      </w:pPr>
      <w:r w:rsidRPr="000B5750">
        <w:rPr>
          <w:rFonts w:cstheme="minorHAnsi"/>
          <w:sz w:val="24"/>
          <w:szCs w:val="24"/>
        </w:rPr>
        <w:t>Το δ</w:t>
      </w:r>
      <w:r w:rsidR="00D32F54" w:rsidRPr="000B5750">
        <w:rPr>
          <w:rFonts w:cstheme="minorHAnsi"/>
          <w:sz w:val="24"/>
          <w:szCs w:val="24"/>
        </w:rPr>
        <w:t>εύτερο επίπεδο της Δευτεροβάθμιας Ε</w:t>
      </w:r>
      <w:r w:rsidRPr="000B5750">
        <w:rPr>
          <w:rFonts w:cstheme="minorHAnsi"/>
          <w:sz w:val="24"/>
          <w:szCs w:val="24"/>
        </w:rPr>
        <w:t>κπαίδευσης ε</w:t>
      </w:r>
      <w:r w:rsidR="008F4C9E" w:rsidRPr="000B5750">
        <w:rPr>
          <w:rFonts w:cstheme="minorHAnsi"/>
          <w:sz w:val="24"/>
          <w:szCs w:val="24"/>
        </w:rPr>
        <w:t xml:space="preserve">ίναι μη υποχρεωτικού χαρακτήρα, </w:t>
      </w:r>
      <w:r w:rsidRPr="000B5750">
        <w:rPr>
          <w:rFonts w:cstheme="minorHAnsi"/>
          <w:sz w:val="24"/>
          <w:szCs w:val="24"/>
        </w:rPr>
        <w:t xml:space="preserve"> περιλαμβάνει </w:t>
      </w:r>
      <w:r w:rsidR="008F4C9E" w:rsidRPr="000B5750">
        <w:rPr>
          <w:rFonts w:cstheme="minorHAnsi"/>
          <w:sz w:val="24"/>
          <w:szCs w:val="24"/>
        </w:rPr>
        <w:t xml:space="preserve">τόσο </w:t>
      </w:r>
      <w:r w:rsidRPr="000B5750">
        <w:rPr>
          <w:rFonts w:cstheme="minorHAnsi"/>
          <w:sz w:val="24"/>
          <w:szCs w:val="24"/>
        </w:rPr>
        <w:t>τη γενική εκπαίδευση (</w:t>
      </w:r>
      <w:r w:rsidR="008F4C9E" w:rsidRPr="000B5750">
        <w:rPr>
          <w:rFonts w:cstheme="minorHAnsi"/>
          <w:sz w:val="24"/>
          <w:szCs w:val="24"/>
        </w:rPr>
        <w:t>σε ΓΕ</w:t>
      </w:r>
      <w:r w:rsidR="00F97CCB" w:rsidRPr="000B5750">
        <w:rPr>
          <w:rFonts w:cstheme="minorHAnsi"/>
          <w:sz w:val="24"/>
          <w:szCs w:val="24"/>
        </w:rPr>
        <w:t>.</w:t>
      </w:r>
      <w:r w:rsidR="008F4C9E" w:rsidRPr="000B5750">
        <w:rPr>
          <w:rFonts w:cstheme="minorHAnsi"/>
          <w:sz w:val="24"/>
          <w:szCs w:val="24"/>
        </w:rPr>
        <w:t>Λ</w:t>
      </w:r>
      <w:r w:rsidR="00F97CCB" w:rsidRPr="000B5750">
        <w:rPr>
          <w:rFonts w:cstheme="minorHAnsi"/>
          <w:sz w:val="24"/>
          <w:szCs w:val="24"/>
        </w:rPr>
        <w:t>.</w:t>
      </w:r>
      <w:r w:rsidRPr="000B5750">
        <w:rPr>
          <w:rFonts w:cstheme="minorHAnsi"/>
          <w:sz w:val="24"/>
          <w:szCs w:val="24"/>
        </w:rPr>
        <w:t xml:space="preserve">) </w:t>
      </w:r>
      <w:r w:rsidR="008F4C9E" w:rsidRPr="000B5750">
        <w:rPr>
          <w:rFonts w:cstheme="minorHAnsi"/>
          <w:sz w:val="24"/>
          <w:szCs w:val="24"/>
        </w:rPr>
        <w:t xml:space="preserve">όσο </w:t>
      </w:r>
      <w:r w:rsidRPr="000B5750">
        <w:rPr>
          <w:rFonts w:cstheme="minorHAnsi"/>
          <w:sz w:val="24"/>
          <w:szCs w:val="24"/>
        </w:rPr>
        <w:t>και την επαγγελματική εκπαίδευση (</w:t>
      </w:r>
      <w:r w:rsidR="008F4C9E" w:rsidRPr="000B5750">
        <w:rPr>
          <w:rFonts w:cstheme="minorHAnsi"/>
          <w:sz w:val="24"/>
          <w:szCs w:val="24"/>
        </w:rPr>
        <w:t>σε ΕΠΑ</w:t>
      </w:r>
      <w:r w:rsidR="00F97CCB" w:rsidRPr="000B5750">
        <w:rPr>
          <w:rFonts w:cstheme="minorHAnsi"/>
          <w:sz w:val="24"/>
          <w:szCs w:val="24"/>
        </w:rPr>
        <w:t>.</w:t>
      </w:r>
      <w:r w:rsidR="008F4C9E" w:rsidRPr="000B5750">
        <w:rPr>
          <w:rFonts w:cstheme="minorHAnsi"/>
          <w:sz w:val="24"/>
          <w:szCs w:val="24"/>
        </w:rPr>
        <w:t>Λ</w:t>
      </w:r>
      <w:r w:rsidR="00F97CCB" w:rsidRPr="000B5750">
        <w:rPr>
          <w:rFonts w:cstheme="minorHAnsi"/>
          <w:sz w:val="24"/>
          <w:szCs w:val="24"/>
        </w:rPr>
        <w:t>.).</w:t>
      </w:r>
    </w:p>
    <w:p w:rsidR="002733C4" w:rsidRPr="000B5750" w:rsidRDefault="002733C4" w:rsidP="002733C4">
      <w:pPr>
        <w:spacing w:after="0" w:line="240" w:lineRule="auto"/>
        <w:jc w:val="both"/>
        <w:rPr>
          <w:rFonts w:cstheme="minorHAnsi"/>
          <w:sz w:val="24"/>
          <w:szCs w:val="24"/>
        </w:rPr>
      </w:pPr>
    </w:p>
    <w:p w:rsidR="008F4C9E" w:rsidRPr="000B5750" w:rsidRDefault="008F4C9E" w:rsidP="002733C4">
      <w:pPr>
        <w:spacing w:after="0" w:line="240" w:lineRule="auto"/>
        <w:jc w:val="both"/>
        <w:rPr>
          <w:rFonts w:cstheme="minorHAnsi"/>
          <w:sz w:val="24"/>
          <w:szCs w:val="24"/>
        </w:rPr>
      </w:pPr>
      <w:r w:rsidRPr="000B5750">
        <w:rPr>
          <w:rFonts w:cstheme="minorHAnsi"/>
          <w:sz w:val="24"/>
          <w:szCs w:val="24"/>
        </w:rPr>
        <w:t>Στα ΓΕ</w:t>
      </w:r>
      <w:r w:rsidR="00F97CCB" w:rsidRPr="000B5750">
        <w:rPr>
          <w:rFonts w:cstheme="minorHAnsi"/>
          <w:sz w:val="24"/>
          <w:szCs w:val="24"/>
        </w:rPr>
        <w:t>.</w:t>
      </w:r>
      <w:r w:rsidRPr="000B5750">
        <w:rPr>
          <w:rFonts w:cstheme="minorHAnsi"/>
          <w:sz w:val="24"/>
          <w:szCs w:val="24"/>
        </w:rPr>
        <w:t>Λ</w:t>
      </w:r>
      <w:r w:rsidR="00F97CCB" w:rsidRPr="000B5750">
        <w:rPr>
          <w:rFonts w:cstheme="minorHAnsi"/>
          <w:sz w:val="24"/>
          <w:szCs w:val="24"/>
        </w:rPr>
        <w:t>.</w:t>
      </w:r>
      <w:r w:rsidRPr="000B5750">
        <w:rPr>
          <w:rFonts w:cstheme="minorHAnsi"/>
          <w:sz w:val="24"/>
          <w:szCs w:val="24"/>
        </w:rPr>
        <w:t>, οι μαθητές εγγράφονται στο 15ο έτος της ηλικίας τους με</w:t>
      </w:r>
      <w:r w:rsidR="00AB7B17" w:rsidRPr="000B5750">
        <w:rPr>
          <w:rFonts w:cstheme="minorHAnsi"/>
          <w:sz w:val="24"/>
          <w:szCs w:val="24"/>
        </w:rPr>
        <w:t xml:space="preserve"> απαραίτητη προϋπόθεση </w:t>
      </w:r>
      <w:r w:rsidRPr="000B5750">
        <w:rPr>
          <w:rFonts w:cstheme="minorHAnsi"/>
          <w:sz w:val="24"/>
          <w:szCs w:val="24"/>
        </w:rPr>
        <w:t xml:space="preserve">την κτήση απολυτηρίου </w:t>
      </w:r>
      <w:r w:rsidR="00AB7B17" w:rsidRPr="000B5750">
        <w:rPr>
          <w:rFonts w:cstheme="minorHAnsi"/>
          <w:sz w:val="24"/>
          <w:szCs w:val="24"/>
        </w:rPr>
        <w:t>τίτλο</w:t>
      </w:r>
      <w:r w:rsidRPr="000B5750">
        <w:rPr>
          <w:rFonts w:cstheme="minorHAnsi"/>
          <w:sz w:val="24"/>
          <w:szCs w:val="24"/>
        </w:rPr>
        <w:t>υ</w:t>
      </w:r>
      <w:r w:rsidR="00AB7B17" w:rsidRPr="000B5750">
        <w:rPr>
          <w:rFonts w:cstheme="minorHAnsi"/>
          <w:sz w:val="24"/>
          <w:szCs w:val="24"/>
        </w:rPr>
        <w:t xml:space="preserve"> Γυμνασίου ή</w:t>
      </w:r>
      <w:r w:rsidR="006F5AA4" w:rsidRPr="000B5750">
        <w:rPr>
          <w:rFonts w:cstheme="minorHAnsi"/>
          <w:sz w:val="24"/>
          <w:szCs w:val="24"/>
        </w:rPr>
        <w:t xml:space="preserve"> άλλου ισότιμου τίτλου σπουδών.</w:t>
      </w:r>
      <w:r w:rsidRPr="000B5750">
        <w:rPr>
          <w:rFonts w:cstheme="minorHAnsi"/>
          <w:sz w:val="24"/>
          <w:szCs w:val="24"/>
        </w:rPr>
        <w:t xml:space="preserve"> Παράλληλα με τα ημερήσια, λειτουργούν εσπερινά </w:t>
      </w:r>
      <w:r w:rsidR="00C04290" w:rsidRPr="000B5750">
        <w:rPr>
          <w:rFonts w:cstheme="minorHAnsi"/>
          <w:sz w:val="24"/>
          <w:szCs w:val="24"/>
        </w:rPr>
        <w:t>ΓΕ.Λ.</w:t>
      </w:r>
      <w:r w:rsidRPr="000B5750">
        <w:rPr>
          <w:rFonts w:cstheme="minorHAnsi"/>
          <w:sz w:val="24"/>
          <w:szCs w:val="24"/>
        </w:rPr>
        <w:t>. Η φοίτηση στα ΓΕ</w:t>
      </w:r>
      <w:r w:rsidR="00F97CCB" w:rsidRPr="000B5750">
        <w:rPr>
          <w:rFonts w:cstheme="minorHAnsi"/>
          <w:sz w:val="24"/>
          <w:szCs w:val="24"/>
        </w:rPr>
        <w:t>.</w:t>
      </w:r>
      <w:r w:rsidRPr="000B5750">
        <w:rPr>
          <w:rFonts w:cstheme="minorHAnsi"/>
          <w:sz w:val="24"/>
          <w:szCs w:val="24"/>
        </w:rPr>
        <w:t>Λ</w:t>
      </w:r>
      <w:r w:rsidR="00F97CCB" w:rsidRPr="000B5750">
        <w:rPr>
          <w:rFonts w:cstheme="minorHAnsi"/>
          <w:sz w:val="24"/>
          <w:szCs w:val="24"/>
        </w:rPr>
        <w:t>.</w:t>
      </w:r>
      <w:r w:rsidRPr="000B5750">
        <w:rPr>
          <w:rFonts w:cstheme="minorHAnsi"/>
          <w:sz w:val="24"/>
          <w:szCs w:val="24"/>
        </w:rPr>
        <w:t xml:space="preserve"> είναι τριετής και</w:t>
      </w:r>
      <w:r w:rsidR="00F97CCB" w:rsidRPr="000B5750">
        <w:rPr>
          <w:rFonts w:cstheme="minorHAnsi"/>
          <w:sz w:val="24"/>
          <w:szCs w:val="24"/>
        </w:rPr>
        <w:t xml:space="preserve"> περιλαμβάνει τις τάξεις Α΄, Β΄</w:t>
      </w:r>
      <w:r w:rsidRPr="000B5750">
        <w:rPr>
          <w:rFonts w:cstheme="minorHAnsi"/>
          <w:sz w:val="24"/>
          <w:szCs w:val="24"/>
        </w:rPr>
        <w:t xml:space="preserve"> και Γ΄, σύμφωνα με τον Ν. 4547/2018, ΦΕΚ 102/Α/12-06-2018, άρθρο 105.</w:t>
      </w:r>
    </w:p>
    <w:p w:rsidR="002733C4" w:rsidRDefault="002733C4" w:rsidP="002733C4">
      <w:pPr>
        <w:spacing w:after="0" w:line="240" w:lineRule="auto"/>
        <w:jc w:val="both"/>
        <w:rPr>
          <w:rFonts w:cstheme="minorHAnsi"/>
          <w:sz w:val="24"/>
          <w:szCs w:val="24"/>
        </w:rPr>
      </w:pPr>
    </w:p>
    <w:p w:rsidR="00CD5135" w:rsidRPr="000B5750" w:rsidRDefault="003A77C9" w:rsidP="002733C4">
      <w:pPr>
        <w:spacing w:after="0" w:line="240" w:lineRule="auto"/>
        <w:jc w:val="both"/>
        <w:rPr>
          <w:rFonts w:cstheme="minorHAnsi"/>
          <w:sz w:val="24"/>
          <w:szCs w:val="24"/>
        </w:rPr>
      </w:pPr>
      <w:r w:rsidRPr="000B5750">
        <w:rPr>
          <w:rFonts w:cstheme="minorHAnsi"/>
          <w:sz w:val="24"/>
          <w:szCs w:val="24"/>
        </w:rPr>
        <w:t>Η έννοια «Λύκεια» περιλαμβάνει</w:t>
      </w:r>
      <w:r w:rsidR="00CD5135" w:rsidRPr="000B5750">
        <w:rPr>
          <w:rFonts w:cstheme="minorHAnsi"/>
          <w:sz w:val="24"/>
          <w:szCs w:val="24"/>
        </w:rPr>
        <w:t>:</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Γενικά</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Εκκλησιαστικά</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Μειονοτικά</w:t>
      </w:r>
    </w:p>
    <w:p w:rsidR="00AB7B17"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Διαπολιτισμικά</w:t>
      </w:r>
      <w:r w:rsidR="0060442E" w:rsidRPr="000B5750">
        <w:rPr>
          <w:rFonts w:cstheme="minorHAnsi"/>
          <w:sz w:val="24"/>
          <w:szCs w:val="24"/>
        </w:rPr>
        <w:t xml:space="preserve"> </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Καλλιτεχνικά</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Μουσικά</w:t>
      </w:r>
    </w:p>
    <w:p w:rsidR="00CD5135" w:rsidRPr="000B5750" w:rsidRDefault="00CD5135"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Πειραματικά</w:t>
      </w:r>
    </w:p>
    <w:p w:rsidR="00CD5135" w:rsidRDefault="00DA25A8"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 xml:space="preserve">Πρότυπα </w:t>
      </w:r>
      <w:r w:rsidR="00F97CCB" w:rsidRPr="000B5750">
        <w:rPr>
          <w:rFonts w:cstheme="minorHAnsi"/>
          <w:sz w:val="24"/>
          <w:szCs w:val="24"/>
        </w:rPr>
        <w:t>Λύκεια</w:t>
      </w:r>
    </w:p>
    <w:p w:rsidR="002733C4" w:rsidRPr="000B5750" w:rsidRDefault="002733C4" w:rsidP="002733C4">
      <w:pPr>
        <w:pStyle w:val="a4"/>
        <w:spacing w:after="0" w:line="240" w:lineRule="auto"/>
        <w:ind w:left="0"/>
        <w:jc w:val="both"/>
        <w:rPr>
          <w:rFonts w:cstheme="minorHAnsi"/>
          <w:sz w:val="24"/>
          <w:szCs w:val="24"/>
        </w:rPr>
      </w:pPr>
    </w:p>
    <w:p w:rsidR="002733C4" w:rsidRDefault="007338A1" w:rsidP="002733C4">
      <w:pPr>
        <w:spacing w:after="0" w:line="240" w:lineRule="auto"/>
        <w:jc w:val="both"/>
        <w:rPr>
          <w:rFonts w:cstheme="minorHAnsi"/>
          <w:sz w:val="24"/>
          <w:szCs w:val="24"/>
        </w:rPr>
      </w:pPr>
      <w:r w:rsidRPr="000B5750">
        <w:rPr>
          <w:rFonts w:cstheme="minorHAnsi"/>
          <w:sz w:val="24"/>
          <w:szCs w:val="24"/>
        </w:rPr>
        <w:t xml:space="preserve">Λύκεια που προσφέρουν κατάρτιση και προετοιμασία για συγκεκριμένη επαγγελματική κατεύθυνση, χωρίς να υστερούν σε γενική παιδεία, είναι τα </w:t>
      </w:r>
      <w:r w:rsidRPr="000B5750">
        <w:rPr>
          <w:rFonts w:cstheme="minorHAnsi"/>
          <w:b/>
          <w:sz w:val="24"/>
          <w:szCs w:val="24"/>
        </w:rPr>
        <w:t>Μουσικά</w:t>
      </w:r>
      <w:r w:rsidRPr="000B5750">
        <w:rPr>
          <w:rFonts w:cstheme="minorHAnsi"/>
          <w:sz w:val="24"/>
          <w:szCs w:val="24"/>
        </w:rPr>
        <w:t xml:space="preserve">, τα </w:t>
      </w:r>
      <w:r w:rsidRPr="000B5750">
        <w:rPr>
          <w:rFonts w:cstheme="minorHAnsi"/>
          <w:b/>
          <w:sz w:val="24"/>
          <w:szCs w:val="24"/>
        </w:rPr>
        <w:t>Καλλιτεχνικά</w:t>
      </w:r>
      <w:r w:rsidRPr="000B5750">
        <w:rPr>
          <w:rFonts w:cstheme="minorHAnsi"/>
          <w:sz w:val="24"/>
          <w:szCs w:val="24"/>
        </w:rPr>
        <w:t xml:space="preserve"> και τα </w:t>
      </w:r>
      <w:r w:rsidRPr="000B5750">
        <w:rPr>
          <w:rFonts w:cstheme="minorHAnsi"/>
          <w:b/>
          <w:sz w:val="24"/>
          <w:szCs w:val="24"/>
        </w:rPr>
        <w:t>Εκκλησιαστικά</w:t>
      </w:r>
      <w:r w:rsidRPr="000B5750">
        <w:rPr>
          <w:rFonts w:cstheme="minorHAnsi"/>
          <w:sz w:val="24"/>
          <w:szCs w:val="24"/>
        </w:rPr>
        <w:t xml:space="preserve">. Παράλληλα λειτουργούν </w:t>
      </w:r>
      <w:r w:rsidRPr="000B5750">
        <w:rPr>
          <w:rFonts w:cstheme="minorHAnsi"/>
          <w:b/>
          <w:sz w:val="24"/>
          <w:szCs w:val="24"/>
        </w:rPr>
        <w:t>Πρότυπα</w:t>
      </w:r>
      <w:r w:rsidRPr="000B5750">
        <w:rPr>
          <w:rFonts w:cstheme="minorHAnsi"/>
          <w:sz w:val="24"/>
          <w:szCs w:val="24"/>
        </w:rPr>
        <w:t xml:space="preserve"> Λύκεια που στοχεύουν στην καλλιέργεια και στη διάχυση της ιδέας και των πρακτικών της αριστείας στο εκπαιδευτικό σύστημα, καθώς και στην ανάδειξη και ενθάρρυνση μαθητών με ταλέντα και ιδιαίτερες μαθησιακές δυνατότητες</w:t>
      </w:r>
      <w:r w:rsidR="00F97CCB" w:rsidRPr="000B5750">
        <w:rPr>
          <w:rFonts w:cstheme="minorHAnsi"/>
          <w:sz w:val="24"/>
          <w:szCs w:val="24"/>
        </w:rPr>
        <w:t>,</w:t>
      </w:r>
      <w:r w:rsidRPr="000B5750">
        <w:rPr>
          <w:rFonts w:cstheme="minorHAnsi"/>
          <w:sz w:val="24"/>
          <w:szCs w:val="24"/>
        </w:rPr>
        <w:t xml:space="preserve"> εφαρμόζοντας καινοτόμα εκπαιδευτικά προγράμματα. Επιπλέον, λειτουργούν  </w:t>
      </w:r>
      <w:r w:rsidRPr="000B5750">
        <w:rPr>
          <w:rFonts w:cstheme="minorHAnsi"/>
          <w:b/>
          <w:sz w:val="24"/>
          <w:szCs w:val="24"/>
        </w:rPr>
        <w:t>Πειραματικά</w:t>
      </w:r>
      <w:r w:rsidRPr="000B5750">
        <w:rPr>
          <w:rFonts w:cstheme="minorHAnsi"/>
          <w:sz w:val="24"/>
          <w:szCs w:val="24"/>
        </w:rPr>
        <w:t xml:space="preserve"> Λύκεια που σκοπό έχουν τη συνδρομή στην κάλυψη αναγκών του εκπαιδευτικού συστήματος σε ερευνητικές και επιμορφωτικές ανάγκες και τη διάχυση καλών εκπαιδευτικών πρακτικών. Τέλος, τα </w:t>
      </w:r>
      <w:r w:rsidRPr="000B5750">
        <w:rPr>
          <w:rFonts w:cstheme="minorHAnsi"/>
          <w:b/>
          <w:sz w:val="24"/>
          <w:szCs w:val="24"/>
        </w:rPr>
        <w:t>Εσπερινά</w:t>
      </w:r>
      <w:r w:rsidRPr="000B5750">
        <w:rPr>
          <w:rFonts w:cstheme="minorHAnsi"/>
          <w:sz w:val="24"/>
          <w:szCs w:val="24"/>
        </w:rPr>
        <w:t xml:space="preserve">, τα </w:t>
      </w:r>
      <w:r w:rsidRPr="000B5750">
        <w:rPr>
          <w:rFonts w:cstheme="minorHAnsi"/>
          <w:b/>
          <w:sz w:val="24"/>
          <w:szCs w:val="24"/>
        </w:rPr>
        <w:t>Διαπολιτισμικά</w:t>
      </w:r>
      <w:r w:rsidRPr="000B5750">
        <w:rPr>
          <w:rFonts w:cstheme="minorHAnsi"/>
          <w:sz w:val="24"/>
          <w:szCs w:val="24"/>
        </w:rPr>
        <w:t xml:space="preserve">, τα </w:t>
      </w:r>
      <w:r w:rsidRPr="000B5750">
        <w:rPr>
          <w:rFonts w:cstheme="minorHAnsi"/>
          <w:b/>
          <w:sz w:val="24"/>
          <w:szCs w:val="24"/>
        </w:rPr>
        <w:t>Μειονοτικά</w:t>
      </w:r>
      <w:r w:rsidRPr="000B5750">
        <w:rPr>
          <w:rFonts w:cstheme="minorHAnsi"/>
          <w:sz w:val="24"/>
          <w:szCs w:val="24"/>
        </w:rPr>
        <w:t xml:space="preserve"> αλλά και το </w:t>
      </w:r>
      <w:r w:rsidRPr="000B5750">
        <w:rPr>
          <w:rFonts w:cstheme="minorHAnsi"/>
          <w:b/>
          <w:sz w:val="24"/>
          <w:szCs w:val="24"/>
        </w:rPr>
        <w:t>Σχολείο Ευρωπαϊκής Παιδείας</w:t>
      </w:r>
      <w:r w:rsidR="00F97CCB" w:rsidRPr="000B5750">
        <w:rPr>
          <w:rFonts w:cstheme="minorHAnsi"/>
          <w:b/>
          <w:sz w:val="24"/>
          <w:szCs w:val="24"/>
        </w:rPr>
        <w:t>,</w:t>
      </w:r>
      <w:r w:rsidRPr="000B5750">
        <w:rPr>
          <w:rFonts w:cstheme="minorHAnsi"/>
          <w:sz w:val="24"/>
          <w:szCs w:val="24"/>
        </w:rPr>
        <w:t xml:space="preserve"> απευθύνονται σε μαθητές με συγκε</w:t>
      </w:r>
      <w:r w:rsidR="006736BA">
        <w:rPr>
          <w:rFonts w:cstheme="minorHAnsi"/>
          <w:sz w:val="24"/>
          <w:szCs w:val="24"/>
        </w:rPr>
        <w:t>κριμένες εκπαιδευτικές ανάγκες.</w:t>
      </w:r>
    </w:p>
    <w:p w:rsidR="00CD5135" w:rsidRPr="000B5750" w:rsidRDefault="00CD5135"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«Λύκεια»</w:t>
      </w:r>
      <w:r w:rsidRPr="000B5750">
        <w:rPr>
          <w:rFonts w:cstheme="minorHAnsi"/>
          <w:sz w:val="24"/>
          <w:szCs w:val="24"/>
        </w:rPr>
        <w:t xml:space="preserve"> αναφέρεται στο πλήθ</w:t>
      </w:r>
      <w:r w:rsidR="006736BA">
        <w:rPr>
          <w:rFonts w:cstheme="minorHAnsi"/>
          <w:sz w:val="24"/>
          <w:szCs w:val="24"/>
        </w:rPr>
        <w:t xml:space="preserve">ος των </w:t>
      </w:r>
      <w:r w:rsidR="00F97CCB" w:rsidRPr="000B5750">
        <w:rPr>
          <w:rFonts w:cstheme="minorHAnsi"/>
          <w:sz w:val="24"/>
          <w:szCs w:val="24"/>
        </w:rPr>
        <w:t>λειτουργούντων Λυκείων.</w:t>
      </w:r>
    </w:p>
    <w:p w:rsidR="002733C4" w:rsidRDefault="002733C4" w:rsidP="002733C4">
      <w:pPr>
        <w:spacing w:after="0" w:line="240" w:lineRule="auto"/>
        <w:jc w:val="both"/>
        <w:rPr>
          <w:rFonts w:cstheme="minorHAnsi"/>
          <w:sz w:val="24"/>
          <w:szCs w:val="24"/>
        </w:rPr>
      </w:pPr>
    </w:p>
    <w:p w:rsidR="002922E0" w:rsidRPr="000B5750" w:rsidRDefault="002922E0"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«Γυμνάσια με Λυκειακές Τάξεις»</w:t>
      </w:r>
      <w:r w:rsidRPr="000B5750">
        <w:rPr>
          <w:rFonts w:cstheme="minorHAnsi"/>
          <w:sz w:val="24"/>
          <w:szCs w:val="24"/>
        </w:rPr>
        <w:t xml:space="preserve"> περιλαμβάνει </w:t>
      </w:r>
      <w:r w:rsidRPr="000B5750">
        <w:rPr>
          <w:rFonts w:cstheme="minorHAnsi"/>
          <w:b/>
          <w:sz w:val="24"/>
          <w:szCs w:val="24"/>
        </w:rPr>
        <w:t>μόνο</w:t>
      </w:r>
      <w:r w:rsidRPr="000B5750">
        <w:rPr>
          <w:rFonts w:cstheme="minorHAnsi"/>
          <w:sz w:val="24"/>
          <w:szCs w:val="24"/>
        </w:rPr>
        <w:t xml:space="preserve"> το πλήθος των Γυμνασίων που διαθέτουν Λυκειακές Τάξεις.</w:t>
      </w:r>
    </w:p>
    <w:p w:rsidR="002733C4" w:rsidRDefault="002733C4" w:rsidP="002733C4">
      <w:pPr>
        <w:spacing w:after="0" w:line="240" w:lineRule="auto"/>
        <w:jc w:val="both"/>
        <w:rPr>
          <w:rFonts w:cstheme="minorHAnsi"/>
          <w:sz w:val="24"/>
          <w:szCs w:val="24"/>
        </w:rPr>
      </w:pPr>
    </w:p>
    <w:p w:rsidR="00921095" w:rsidRPr="000B5750" w:rsidRDefault="003A77C9" w:rsidP="002733C4">
      <w:pPr>
        <w:spacing w:after="0" w:line="240" w:lineRule="auto"/>
        <w:jc w:val="both"/>
        <w:rPr>
          <w:rFonts w:cstheme="minorHAnsi"/>
          <w:sz w:val="24"/>
          <w:szCs w:val="24"/>
        </w:rPr>
      </w:pPr>
      <w:r w:rsidRPr="000B5750">
        <w:rPr>
          <w:rFonts w:cstheme="minorHAnsi"/>
          <w:sz w:val="24"/>
          <w:szCs w:val="24"/>
        </w:rPr>
        <w:t xml:space="preserve">Ως </w:t>
      </w:r>
      <w:r w:rsidRPr="000B5750">
        <w:rPr>
          <w:rFonts w:cstheme="minorHAnsi"/>
          <w:b/>
          <w:sz w:val="24"/>
          <w:szCs w:val="24"/>
        </w:rPr>
        <w:t>«Αριθμός Τμημάτων»</w:t>
      </w:r>
      <w:r w:rsidRPr="000B5750">
        <w:rPr>
          <w:rFonts w:cstheme="minorHAnsi"/>
          <w:sz w:val="24"/>
          <w:szCs w:val="24"/>
        </w:rPr>
        <w:t xml:space="preserve"> ορίζονται τα Τμήματα Γενικής Παιδείας.</w:t>
      </w:r>
      <w:r w:rsidR="00921095" w:rsidRPr="000B5750">
        <w:rPr>
          <w:rFonts w:cstheme="minorHAnsi"/>
          <w:sz w:val="24"/>
          <w:szCs w:val="24"/>
        </w:rPr>
        <w:t xml:space="preserve"> </w:t>
      </w:r>
      <w:r w:rsidR="00BA19B7" w:rsidRPr="000B5750">
        <w:rPr>
          <w:rFonts w:cstheme="minorHAnsi"/>
          <w:sz w:val="24"/>
          <w:szCs w:val="24"/>
        </w:rPr>
        <w:t>Συμπερι</w:t>
      </w:r>
      <w:r w:rsidR="00D16A99" w:rsidRPr="000B5750">
        <w:rPr>
          <w:rFonts w:cstheme="minorHAnsi"/>
          <w:sz w:val="24"/>
          <w:szCs w:val="24"/>
        </w:rPr>
        <w:t>λαμβάνονται και τα τμήματα των Λυκειακών Τάξεων των Γ</w:t>
      </w:r>
      <w:r w:rsidR="00BA19B7" w:rsidRPr="000B5750">
        <w:rPr>
          <w:rFonts w:cstheme="minorHAnsi"/>
          <w:sz w:val="24"/>
          <w:szCs w:val="24"/>
        </w:rPr>
        <w:t xml:space="preserve">υμνασίων. </w:t>
      </w:r>
      <w:r w:rsidR="00921095" w:rsidRPr="000B5750">
        <w:rPr>
          <w:rFonts w:cstheme="minorHAnsi"/>
          <w:sz w:val="24"/>
          <w:szCs w:val="24"/>
        </w:rPr>
        <w:t xml:space="preserve">Οι μαθητές σε κάθε τάξη ή τμήμα τάξης Γενικών </w:t>
      </w:r>
      <w:r w:rsidR="00921095" w:rsidRPr="000B5750">
        <w:rPr>
          <w:rFonts w:cstheme="minorHAnsi"/>
          <w:sz w:val="24"/>
          <w:szCs w:val="24"/>
        </w:rPr>
        <w:lastRenderedPageBreak/>
        <w:t xml:space="preserve">Λυκείων δεν μπορεί να υπερβαίνουν τους είκοσι επτά (27). </w:t>
      </w:r>
      <w:r w:rsidR="00371554" w:rsidRPr="000B5750">
        <w:rPr>
          <w:rFonts w:cstheme="minorHAnsi"/>
          <w:sz w:val="24"/>
          <w:szCs w:val="24"/>
        </w:rPr>
        <w:t>Όταν ο αριθμός αυτός υπερβαίνει τους είκοσι επ</w:t>
      </w:r>
      <w:r w:rsidR="00F97CCB" w:rsidRPr="000B5750">
        <w:rPr>
          <w:rFonts w:cstheme="minorHAnsi"/>
          <w:sz w:val="24"/>
          <w:szCs w:val="24"/>
        </w:rPr>
        <w:t>τά (27) τότε δημιουργείται νέο τ</w:t>
      </w:r>
      <w:r w:rsidR="00371554" w:rsidRPr="000B5750">
        <w:rPr>
          <w:rFonts w:cstheme="minorHAnsi"/>
          <w:sz w:val="24"/>
          <w:szCs w:val="24"/>
        </w:rPr>
        <w:t>μήμα.</w:t>
      </w:r>
      <w:r w:rsidR="00921095" w:rsidRPr="000B5750">
        <w:rPr>
          <w:rFonts w:cstheme="minorHAnsi"/>
          <w:sz w:val="24"/>
          <w:szCs w:val="24"/>
        </w:rPr>
        <w:t xml:space="preserve"> Σε εξαιρετικές περιπτώσεις με απόφαση του οικείου Διευθυντή Δ/</w:t>
      </w:r>
      <w:proofErr w:type="spellStart"/>
      <w:r w:rsidR="00921095" w:rsidRPr="000B5750">
        <w:rPr>
          <w:rFonts w:cstheme="minorHAnsi"/>
          <w:sz w:val="24"/>
          <w:szCs w:val="24"/>
        </w:rPr>
        <w:t>θμιας</w:t>
      </w:r>
      <w:proofErr w:type="spellEnd"/>
      <w:r w:rsidR="00921095" w:rsidRPr="000B5750">
        <w:rPr>
          <w:rFonts w:cstheme="minorHAnsi"/>
          <w:sz w:val="24"/>
          <w:szCs w:val="24"/>
        </w:rPr>
        <w:t xml:space="preserve"> Εκπαίδευσης μπορεί να γίνει προσαύξηση κατά 10% (ΚΥΑ 129818/Γ2/2013</w:t>
      </w:r>
      <w:r w:rsidR="006736BA">
        <w:rPr>
          <w:rFonts w:cstheme="minorHAnsi"/>
          <w:sz w:val="24"/>
          <w:szCs w:val="24"/>
        </w:rPr>
        <w:t>,</w:t>
      </w:r>
      <w:r w:rsidR="00921095" w:rsidRPr="000B5750">
        <w:rPr>
          <w:rFonts w:cstheme="minorHAnsi"/>
          <w:sz w:val="24"/>
          <w:szCs w:val="24"/>
        </w:rPr>
        <w:t xml:space="preserve"> ΦΕΚ 2451/</w:t>
      </w:r>
      <w:r w:rsidR="006736BA">
        <w:rPr>
          <w:rFonts w:cstheme="minorHAnsi"/>
          <w:sz w:val="24"/>
          <w:szCs w:val="24"/>
        </w:rPr>
        <w:t>Β/01-10-</w:t>
      </w:r>
      <w:r w:rsidR="006736BA" w:rsidRPr="000B5750">
        <w:rPr>
          <w:rFonts w:cstheme="minorHAnsi"/>
          <w:sz w:val="24"/>
          <w:szCs w:val="24"/>
        </w:rPr>
        <w:t>2013</w:t>
      </w:r>
      <w:r w:rsidR="006736BA">
        <w:rPr>
          <w:rFonts w:cstheme="minorHAnsi"/>
          <w:sz w:val="24"/>
          <w:szCs w:val="24"/>
        </w:rPr>
        <w:t>,</w:t>
      </w:r>
      <w:r w:rsidR="00921095" w:rsidRPr="000B5750">
        <w:rPr>
          <w:rFonts w:cstheme="minorHAnsi"/>
          <w:sz w:val="24"/>
          <w:szCs w:val="24"/>
        </w:rPr>
        <w:t xml:space="preserve"> με ισχύ από το σχολικό έτος 2013-14).</w:t>
      </w:r>
    </w:p>
    <w:p w:rsidR="002733C4" w:rsidRDefault="002733C4" w:rsidP="002733C4">
      <w:pPr>
        <w:spacing w:after="0" w:line="240" w:lineRule="auto"/>
        <w:jc w:val="both"/>
        <w:rPr>
          <w:rFonts w:cstheme="minorHAnsi"/>
          <w:sz w:val="24"/>
          <w:szCs w:val="24"/>
        </w:rPr>
      </w:pPr>
    </w:p>
    <w:p w:rsidR="003A77C9" w:rsidRPr="000B5750" w:rsidRDefault="003A77C9"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«Μαθητές»</w:t>
      </w:r>
      <w:r w:rsidRPr="000B5750">
        <w:rPr>
          <w:rFonts w:cstheme="minorHAnsi"/>
          <w:sz w:val="24"/>
          <w:szCs w:val="24"/>
        </w:rPr>
        <w:t xml:space="preserve"> </w:t>
      </w:r>
      <w:r w:rsidR="00DD7DC6" w:rsidRPr="000B5750">
        <w:rPr>
          <w:rFonts w:cstheme="minorHAnsi"/>
          <w:sz w:val="24"/>
          <w:szCs w:val="24"/>
        </w:rPr>
        <w:t xml:space="preserve">περιλαμβάνει </w:t>
      </w:r>
      <w:r w:rsidRPr="000B5750">
        <w:rPr>
          <w:rFonts w:cstheme="minorHAnsi"/>
          <w:sz w:val="24"/>
          <w:szCs w:val="24"/>
        </w:rPr>
        <w:t>τους ενεργούς μαθητές</w:t>
      </w:r>
      <w:r w:rsidR="00470D7D" w:rsidRPr="000B5750">
        <w:rPr>
          <w:rFonts w:cstheme="minorHAnsi"/>
          <w:sz w:val="24"/>
          <w:szCs w:val="24"/>
        </w:rPr>
        <w:t xml:space="preserve"> </w:t>
      </w:r>
      <w:r w:rsidR="00DD7DC6" w:rsidRPr="000B5750">
        <w:rPr>
          <w:rFonts w:cstheme="minorHAnsi"/>
          <w:sz w:val="24"/>
          <w:szCs w:val="24"/>
        </w:rPr>
        <w:t xml:space="preserve">των </w:t>
      </w:r>
      <w:r w:rsidR="00470D7D" w:rsidRPr="000B5750">
        <w:rPr>
          <w:rFonts w:cstheme="minorHAnsi"/>
          <w:sz w:val="24"/>
          <w:szCs w:val="24"/>
        </w:rPr>
        <w:t>Λυκεί</w:t>
      </w:r>
      <w:r w:rsidR="00DD7DC6" w:rsidRPr="000B5750">
        <w:rPr>
          <w:rFonts w:cstheme="minorHAnsi"/>
          <w:sz w:val="24"/>
          <w:szCs w:val="24"/>
        </w:rPr>
        <w:t xml:space="preserve">ων </w:t>
      </w:r>
      <w:r w:rsidR="00DD7DC6" w:rsidRPr="000B5750">
        <w:rPr>
          <w:rFonts w:cstheme="minorHAnsi"/>
          <w:b/>
          <w:sz w:val="24"/>
          <w:szCs w:val="24"/>
        </w:rPr>
        <w:t>και</w:t>
      </w:r>
      <w:r w:rsidR="00DD7DC6" w:rsidRPr="000B5750">
        <w:rPr>
          <w:rFonts w:cstheme="minorHAnsi"/>
          <w:sz w:val="24"/>
          <w:szCs w:val="24"/>
        </w:rPr>
        <w:t xml:space="preserve"> </w:t>
      </w:r>
      <w:r w:rsidR="00D16A99" w:rsidRPr="000B5750">
        <w:rPr>
          <w:rFonts w:cstheme="minorHAnsi"/>
          <w:sz w:val="24"/>
          <w:szCs w:val="24"/>
        </w:rPr>
        <w:t>των Λυκειακών Τ</w:t>
      </w:r>
      <w:r w:rsidR="00470D7D" w:rsidRPr="000B5750">
        <w:rPr>
          <w:rFonts w:cstheme="minorHAnsi"/>
          <w:sz w:val="24"/>
          <w:szCs w:val="24"/>
        </w:rPr>
        <w:t>άξεων Γυμνασίων.</w:t>
      </w:r>
    </w:p>
    <w:p w:rsidR="002733C4" w:rsidRDefault="002733C4" w:rsidP="002733C4">
      <w:pPr>
        <w:spacing w:after="0" w:line="240" w:lineRule="auto"/>
        <w:jc w:val="both"/>
        <w:rPr>
          <w:rFonts w:cstheme="minorHAnsi"/>
          <w:sz w:val="24"/>
          <w:szCs w:val="24"/>
        </w:rPr>
      </w:pPr>
    </w:p>
    <w:p w:rsidR="003A77C9" w:rsidRPr="000B5750" w:rsidRDefault="003A77C9"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«Διδάσκοντες»</w:t>
      </w:r>
      <w:r w:rsidRPr="000B5750">
        <w:rPr>
          <w:rFonts w:cstheme="minorHAnsi"/>
          <w:sz w:val="24"/>
          <w:szCs w:val="24"/>
        </w:rPr>
        <w:t xml:space="preserve"> περιλαμβάνει τους μόνιμους, τους αναπληρωτές και τους ωρομίσθιους. Δεν περιλαμβάνει τους διδάσκοντες σ</w:t>
      </w:r>
      <w:r w:rsidR="00D16A99" w:rsidRPr="000B5750">
        <w:rPr>
          <w:rFonts w:cstheme="minorHAnsi"/>
          <w:sz w:val="24"/>
          <w:szCs w:val="24"/>
        </w:rPr>
        <w:t>ε Λυκειακές Τάξεις Γ</w:t>
      </w:r>
      <w:r w:rsidRPr="000B5750">
        <w:rPr>
          <w:rFonts w:cstheme="minorHAnsi"/>
          <w:sz w:val="24"/>
          <w:szCs w:val="24"/>
        </w:rPr>
        <w:t>υμ</w:t>
      </w:r>
      <w:r w:rsidR="00B54D67" w:rsidRPr="000B5750">
        <w:rPr>
          <w:rFonts w:cstheme="minorHAnsi"/>
          <w:sz w:val="24"/>
          <w:szCs w:val="24"/>
        </w:rPr>
        <w:t>νασίων, οι οποίοι έχουν καταχωρισ</w:t>
      </w:r>
      <w:r w:rsidRPr="000B5750">
        <w:rPr>
          <w:rFonts w:cstheme="minorHAnsi"/>
          <w:sz w:val="24"/>
          <w:szCs w:val="24"/>
        </w:rPr>
        <w:t>θεί στον «Πίνακα 1», που αφορά στα Γυμνάσια.</w:t>
      </w:r>
    </w:p>
    <w:p w:rsidR="002733C4" w:rsidRDefault="002733C4" w:rsidP="002733C4">
      <w:pPr>
        <w:spacing w:after="0" w:line="240" w:lineRule="auto"/>
        <w:jc w:val="both"/>
        <w:rPr>
          <w:rFonts w:cstheme="minorHAnsi"/>
          <w:sz w:val="24"/>
          <w:szCs w:val="24"/>
        </w:rPr>
      </w:pPr>
    </w:p>
    <w:p w:rsidR="006F5AA4" w:rsidRPr="000B5750" w:rsidRDefault="003A77C9" w:rsidP="002733C4">
      <w:pPr>
        <w:spacing w:after="0" w:line="240" w:lineRule="auto"/>
        <w:jc w:val="both"/>
        <w:rPr>
          <w:rFonts w:cstheme="minorHAnsi"/>
          <w:sz w:val="24"/>
          <w:szCs w:val="24"/>
        </w:rPr>
      </w:pPr>
      <w:r w:rsidRPr="000B5750">
        <w:rPr>
          <w:rFonts w:cstheme="minorHAnsi"/>
          <w:sz w:val="24"/>
          <w:szCs w:val="24"/>
        </w:rPr>
        <w:t>Στους δ</w:t>
      </w:r>
      <w:r w:rsidR="00F97CCB" w:rsidRPr="000B5750">
        <w:rPr>
          <w:rFonts w:cstheme="minorHAnsi"/>
          <w:sz w:val="24"/>
          <w:szCs w:val="24"/>
        </w:rPr>
        <w:t>ιδάσκοντες περιλαμβάνονται όσοι</w:t>
      </w:r>
      <w:r w:rsidRPr="000B5750">
        <w:rPr>
          <w:rFonts w:cstheme="minorHAnsi"/>
          <w:sz w:val="24"/>
          <w:szCs w:val="24"/>
        </w:rPr>
        <w:t xml:space="preserve"> πραγματικά διδάσκουν την περίοδο αναφοράς, ανεξάρτητα από τη σχέση εργασίας. Δεν καταγράφονται όσοι εκπαιδευτικοί </w:t>
      </w:r>
      <w:r w:rsidR="00F97CCB" w:rsidRPr="000B5750">
        <w:rPr>
          <w:rFonts w:cstheme="minorHAnsi"/>
          <w:sz w:val="24"/>
          <w:szCs w:val="24"/>
        </w:rPr>
        <w:t>απουσιάζουν</w:t>
      </w:r>
      <w:r w:rsidRPr="000B5750">
        <w:rPr>
          <w:rFonts w:cstheme="minorHAnsi"/>
          <w:sz w:val="24"/>
          <w:szCs w:val="24"/>
        </w:rPr>
        <w:t xml:space="preserve"> με άδεια μεγαλύτερη των 2 ε</w:t>
      </w:r>
      <w:r w:rsidR="00F97CCB" w:rsidRPr="000B5750">
        <w:rPr>
          <w:rFonts w:cstheme="minorHAnsi"/>
          <w:sz w:val="24"/>
          <w:szCs w:val="24"/>
        </w:rPr>
        <w:t>βδομάδων (10 εργάσιμων ημερών).</w:t>
      </w:r>
      <w:r w:rsidRPr="000B5750">
        <w:rPr>
          <w:rFonts w:cstheme="minorHAnsi"/>
          <w:sz w:val="24"/>
          <w:szCs w:val="24"/>
        </w:rPr>
        <w:t xml:space="preserve"> Σε αυτήν την περίπτωση</w:t>
      </w:r>
      <w:r w:rsidR="00F97CCB" w:rsidRPr="000B5750">
        <w:rPr>
          <w:rFonts w:cstheme="minorHAnsi"/>
          <w:sz w:val="24"/>
          <w:szCs w:val="24"/>
        </w:rPr>
        <w:t>,</w:t>
      </w:r>
      <w:r w:rsidRPr="000B5750">
        <w:rPr>
          <w:rFonts w:cstheme="minorHAnsi"/>
          <w:sz w:val="24"/>
          <w:szCs w:val="24"/>
        </w:rPr>
        <w:t xml:space="preserve"> το σύστημα καταγράφει τους εκπαιδευτικούς ως απόντες. </w:t>
      </w:r>
      <w:r w:rsidR="00D16A99" w:rsidRPr="000B5750">
        <w:rPr>
          <w:rFonts w:cstheme="minorHAnsi"/>
          <w:sz w:val="24"/>
          <w:szCs w:val="24"/>
        </w:rPr>
        <w:t>Η πρακτική αυτή</w:t>
      </w:r>
      <w:r w:rsidR="00D51A6C" w:rsidRPr="000B5750">
        <w:rPr>
          <w:rFonts w:cstheme="minorHAnsi"/>
          <w:sz w:val="24"/>
          <w:szCs w:val="24"/>
        </w:rPr>
        <w:t xml:space="preserve"> στηρίζεται στο γεγονός ότι οι Διευθύνσεις Εκπαίδευσης για χρονικό διάστημα μεγαλύτερο των 10 εργάσιμων ημερών θα πρέπει να καλύψουν τις </w:t>
      </w:r>
      <w:r w:rsidR="00F97CCB" w:rsidRPr="000B5750">
        <w:rPr>
          <w:rFonts w:cstheme="minorHAnsi"/>
          <w:sz w:val="24"/>
          <w:szCs w:val="24"/>
        </w:rPr>
        <w:t>διδακτικές ώρες, με αναπληρωτή.</w:t>
      </w:r>
    </w:p>
    <w:p w:rsidR="002733C4" w:rsidRDefault="002733C4" w:rsidP="002733C4">
      <w:pPr>
        <w:spacing w:after="0" w:line="240" w:lineRule="auto"/>
        <w:jc w:val="both"/>
        <w:rPr>
          <w:rFonts w:cstheme="minorHAnsi"/>
          <w:sz w:val="24"/>
          <w:szCs w:val="24"/>
        </w:rPr>
      </w:pPr>
    </w:p>
    <w:p w:rsidR="0067510B" w:rsidRPr="0067510B" w:rsidRDefault="0067510B" w:rsidP="0067510B">
      <w:pPr>
        <w:spacing w:after="0" w:line="240" w:lineRule="auto"/>
        <w:jc w:val="both"/>
        <w:rPr>
          <w:rFonts w:eastAsiaTheme="minorEastAsia"/>
          <w:color w:val="1D1B11" w:themeColor="background2" w:themeShade="1A"/>
          <w:sz w:val="24"/>
          <w:szCs w:val="24"/>
          <w:lang w:eastAsia="el-GR"/>
        </w:rPr>
      </w:pPr>
      <w:r w:rsidRPr="0067510B">
        <w:rPr>
          <w:rFonts w:eastAsiaTheme="minorEastAsia"/>
          <w:color w:val="1D1B11" w:themeColor="background2" w:themeShade="1A"/>
          <w:sz w:val="24"/>
          <w:szCs w:val="24"/>
          <w:lang w:eastAsia="el-GR"/>
        </w:rPr>
        <w:t>Αναλυτικά</w:t>
      </w:r>
      <w:r>
        <w:rPr>
          <w:rFonts w:eastAsiaTheme="minorEastAsia"/>
          <w:color w:val="1D1B11" w:themeColor="background2" w:themeShade="1A"/>
          <w:sz w:val="24"/>
          <w:szCs w:val="24"/>
          <w:lang w:eastAsia="el-GR"/>
        </w:rPr>
        <w:t>,</w:t>
      </w:r>
      <w:r w:rsidRPr="0067510B">
        <w:rPr>
          <w:rFonts w:eastAsiaTheme="minorEastAsia"/>
          <w:color w:val="1D1B11" w:themeColor="background2" w:themeShade="1A"/>
          <w:sz w:val="24"/>
          <w:szCs w:val="24"/>
          <w:lang w:eastAsia="el-GR"/>
        </w:rPr>
        <w:t xml:space="preserve"> η κατηγοριοποίηση στο πληροφοριακό σύστημα για τους εκπαιδευτικούς στα Γενικά Λύκεια, με βάση τη </w:t>
      </w:r>
      <w:r w:rsidRPr="0067510B">
        <w:rPr>
          <w:rFonts w:eastAsiaTheme="minorEastAsia"/>
          <w:b/>
          <w:color w:val="1D1B11" w:themeColor="background2" w:themeShade="1A"/>
          <w:sz w:val="24"/>
          <w:szCs w:val="24"/>
          <w:lang w:eastAsia="el-GR"/>
        </w:rPr>
        <w:t>σχέση εργασίας</w:t>
      </w:r>
      <w:r w:rsidRPr="0067510B">
        <w:rPr>
          <w:rFonts w:eastAsiaTheme="minorEastAsia"/>
          <w:color w:val="1D1B11" w:themeColor="background2" w:themeShade="1A"/>
          <w:sz w:val="24"/>
          <w:szCs w:val="24"/>
          <w:lang w:eastAsia="el-GR"/>
        </w:rPr>
        <w:t>, η οποία διαφοροποιείται ανά σχολικό έτος ανάλογα με τις εκάστοτε προσλήψεις, είναι η εξής:</w:t>
      </w:r>
    </w:p>
    <w:p w:rsidR="0067510B" w:rsidRPr="0067510B" w:rsidRDefault="0067510B" w:rsidP="0067510B">
      <w:pPr>
        <w:spacing w:after="0" w:line="240" w:lineRule="auto"/>
        <w:jc w:val="both"/>
        <w:rPr>
          <w:rFonts w:eastAsiaTheme="minorEastAsia"/>
          <w:color w:val="1D1B11" w:themeColor="background2" w:themeShade="1A"/>
          <w:sz w:val="24"/>
          <w:szCs w:val="24"/>
          <w:lang w:eastAsia="el-GR"/>
        </w:rPr>
      </w:pP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Ειδικής Μειωμένου Ωραρίου μέσω ΠΔΕ</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Ειδικής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Ενισχυτικής Διδασκαλίας</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ΖΕΠ Μειωμένου Ωραρίου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ΖΕΠ Μειωμένου Ωραρίου μέσω ΠΔΕ</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Μειωμένου Ωραρίου</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Μειωμένου Ωραρίου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Παράλληλης Στήριξης Μειωμένου Ωραρίου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Παράλληλης Στήριξης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ΠΔΕ</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ΠΔΕ Μειωμένου Ωραρίου</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Αναπληρωτής ΣΔΕΥ μέσω ΕΣΠΑ</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Ιδιωτικού Δικαίου Αορίστου Χρόνου (Ι.Δ.Α.Χ.)</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Μόνιμος</w:t>
      </w:r>
    </w:p>
    <w:p w:rsidR="0067510B" w:rsidRPr="0067510B" w:rsidRDefault="0067510B" w:rsidP="0067510B">
      <w:pPr>
        <w:numPr>
          <w:ilvl w:val="0"/>
          <w:numId w:val="25"/>
        </w:numPr>
        <w:spacing w:after="0" w:line="240" w:lineRule="auto"/>
        <w:contextualSpacing/>
        <w:jc w:val="both"/>
        <w:rPr>
          <w:sz w:val="24"/>
          <w:szCs w:val="24"/>
        </w:rPr>
      </w:pPr>
      <w:r w:rsidRPr="0067510B">
        <w:rPr>
          <w:sz w:val="24"/>
          <w:szCs w:val="24"/>
        </w:rPr>
        <w:t>Ωρομίσθιος Ενισχυτικής Διδασκαλίας / Π.Δ.Σ.</w:t>
      </w:r>
    </w:p>
    <w:p w:rsidR="00F97CCB" w:rsidRPr="000B5750" w:rsidRDefault="00F97CCB" w:rsidP="002733C4">
      <w:pPr>
        <w:spacing w:after="0" w:line="240" w:lineRule="auto"/>
        <w:jc w:val="both"/>
        <w:rPr>
          <w:rFonts w:cstheme="minorHAnsi"/>
          <w:sz w:val="24"/>
          <w:szCs w:val="24"/>
        </w:rPr>
      </w:pPr>
    </w:p>
    <w:p w:rsidR="005C2A75" w:rsidRPr="000B5750" w:rsidRDefault="005C2A75" w:rsidP="002733C4">
      <w:pPr>
        <w:spacing w:after="0" w:line="240" w:lineRule="auto"/>
        <w:jc w:val="both"/>
        <w:rPr>
          <w:rFonts w:eastAsiaTheme="minorEastAsia" w:cstheme="minorHAnsi"/>
          <w:b/>
          <w:color w:val="1D1B11" w:themeColor="background2" w:themeShade="1A"/>
          <w:sz w:val="24"/>
          <w:szCs w:val="24"/>
          <w:lang w:eastAsia="el-GR"/>
        </w:rPr>
      </w:pPr>
      <w:r w:rsidRPr="000B5750">
        <w:rPr>
          <w:rFonts w:eastAsiaTheme="minorEastAsia" w:cstheme="minorHAnsi"/>
          <w:b/>
          <w:color w:val="1D1B11" w:themeColor="background2" w:themeShade="1A"/>
          <w:sz w:val="24"/>
          <w:szCs w:val="24"/>
          <w:lang w:eastAsia="el-GR"/>
        </w:rPr>
        <w:t xml:space="preserve">Πίνακας 3: Σχολικές Μονάδες και Τμήματα, Σχολικός Πληθυσμός και Διδακτικό Προσωπικό </w:t>
      </w:r>
      <w:r w:rsidRPr="000B5750">
        <w:rPr>
          <w:rFonts w:eastAsiaTheme="minorEastAsia" w:cstheme="minorHAnsi"/>
          <w:b/>
          <w:sz w:val="24"/>
          <w:szCs w:val="24"/>
          <w:lang w:eastAsia="el-GR"/>
        </w:rPr>
        <w:t xml:space="preserve">ανά </w:t>
      </w:r>
      <w:r w:rsidRPr="000B5750">
        <w:rPr>
          <w:rFonts w:eastAsiaTheme="minorEastAsia" w:cstheme="minorHAnsi"/>
          <w:b/>
          <w:color w:val="1D1B11" w:themeColor="background2" w:themeShade="1A"/>
          <w:sz w:val="24"/>
          <w:szCs w:val="24"/>
          <w:lang w:eastAsia="el-GR"/>
        </w:rPr>
        <w:t>Δ/νση Εκπ/σης – Επαγγελματικά Λύκεια (ΕΠΑ.Λ</w:t>
      </w:r>
      <w:r w:rsidR="00CC6E3C" w:rsidRPr="000B5750">
        <w:rPr>
          <w:rFonts w:eastAsiaTheme="minorEastAsia" w:cstheme="minorHAnsi"/>
          <w:b/>
          <w:color w:val="1D1B11" w:themeColor="background2" w:themeShade="1A"/>
          <w:sz w:val="24"/>
          <w:szCs w:val="24"/>
          <w:lang w:eastAsia="el-GR"/>
        </w:rPr>
        <w:t>.</w:t>
      </w:r>
      <w:r w:rsidRPr="000B5750">
        <w:rPr>
          <w:rFonts w:eastAsiaTheme="minorEastAsia" w:cstheme="minorHAnsi"/>
          <w:b/>
          <w:color w:val="1D1B11" w:themeColor="background2" w:themeShade="1A"/>
          <w:sz w:val="24"/>
          <w:szCs w:val="24"/>
          <w:lang w:eastAsia="el-GR"/>
        </w:rPr>
        <w:t>)</w:t>
      </w:r>
    </w:p>
    <w:p w:rsidR="002733C4" w:rsidRDefault="002733C4" w:rsidP="002733C4">
      <w:pPr>
        <w:spacing w:after="0" w:line="240" w:lineRule="auto"/>
        <w:jc w:val="both"/>
        <w:rPr>
          <w:rFonts w:cstheme="minorHAnsi"/>
          <w:sz w:val="24"/>
          <w:szCs w:val="24"/>
        </w:rPr>
      </w:pPr>
    </w:p>
    <w:p w:rsidR="003A77C9" w:rsidRPr="000B5750" w:rsidRDefault="003A77C9" w:rsidP="002733C4">
      <w:pPr>
        <w:spacing w:after="0" w:line="240" w:lineRule="auto"/>
        <w:jc w:val="both"/>
        <w:rPr>
          <w:rFonts w:cstheme="minorHAnsi"/>
          <w:sz w:val="24"/>
          <w:szCs w:val="24"/>
        </w:rPr>
      </w:pPr>
      <w:r w:rsidRPr="000B5750">
        <w:rPr>
          <w:rFonts w:cstheme="minorHAnsi"/>
          <w:sz w:val="24"/>
          <w:szCs w:val="24"/>
        </w:rPr>
        <w:t xml:space="preserve">Στον «Πίνακα 3» αποτυπώνεται γεωγραφικά η κατανομή σχολικών μονάδων, τμημάτων, </w:t>
      </w:r>
      <w:r w:rsidR="00CC6E3C" w:rsidRPr="000B5750">
        <w:rPr>
          <w:rFonts w:cstheme="minorHAnsi"/>
          <w:sz w:val="24"/>
          <w:szCs w:val="24"/>
        </w:rPr>
        <w:t xml:space="preserve">ενεργών </w:t>
      </w:r>
      <w:r w:rsidR="008977A0">
        <w:rPr>
          <w:rFonts w:cstheme="minorHAnsi"/>
          <w:sz w:val="24"/>
          <w:szCs w:val="24"/>
        </w:rPr>
        <w:t xml:space="preserve">μαθητών </w:t>
      </w:r>
      <w:r w:rsidRPr="000B5750">
        <w:rPr>
          <w:rFonts w:cstheme="minorHAnsi"/>
          <w:sz w:val="24"/>
          <w:szCs w:val="24"/>
        </w:rPr>
        <w:t xml:space="preserve">και </w:t>
      </w:r>
      <w:r w:rsidR="00CC6E3C" w:rsidRPr="000B5750">
        <w:rPr>
          <w:rFonts w:cstheme="minorHAnsi"/>
          <w:sz w:val="24"/>
          <w:szCs w:val="24"/>
        </w:rPr>
        <w:t>δ</w:t>
      </w:r>
      <w:r w:rsidR="006F5AA4" w:rsidRPr="000B5750">
        <w:rPr>
          <w:rFonts w:cstheme="minorHAnsi"/>
          <w:sz w:val="24"/>
          <w:szCs w:val="24"/>
        </w:rPr>
        <w:t>ιδασκόντων</w:t>
      </w:r>
      <w:r w:rsidRPr="000B5750">
        <w:rPr>
          <w:rFonts w:cstheme="minorHAnsi"/>
          <w:sz w:val="24"/>
          <w:szCs w:val="24"/>
        </w:rPr>
        <w:t xml:space="preserve"> στα ΕΠΑ.Λ. ανά </w:t>
      </w:r>
      <w:r w:rsidR="00CC6E3C" w:rsidRPr="000B5750">
        <w:rPr>
          <w:rFonts w:cstheme="minorHAnsi"/>
          <w:sz w:val="24"/>
          <w:szCs w:val="24"/>
        </w:rPr>
        <w:t>Δ/νση Εκπ/σης</w:t>
      </w:r>
      <w:r w:rsidR="00345EB8" w:rsidRPr="000B5750">
        <w:rPr>
          <w:rFonts w:cstheme="minorHAnsi"/>
          <w:sz w:val="24"/>
          <w:szCs w:val="24"/>
        </w:rPr>
        <w:t>.</w:t>
      </w:r>
    </w:p>
    <w:p w:rsidR="002733C4" w:rsidRDefault="002733C4" w:rsidP="002733C4">
      <w:pPr>
        <w:pStyle w:val="Web"/>
        <w:spacing w:before="0" w:beforeAutospacing="0" w:after="0" w:afterAutospacing="0"/>
        <w:jc w:val="both"/>
        <w:rPr>
          <w:rFonts w:asciiTheme="minorHAnsi" w:eastAsiaTheme="minorHAnsi" w:hAnsiTheme="minorHAnsi" w:cstheme="minorHAnsi"/>
          <w:lang w:eastAsia="en-US"/>
        </w:rPr>
      </w:pPr>
    </w:p>
    <w:p w:rsidR="007C2752" w:rsidRPr="000B5750" w:rsidRDefault="007C2752" w:rsidP="002733C4">
      <w:pPr>
        <w:pStyle w:val="Web"/>
        <w:spacing w:before="0" w:beforeAutospacing="0" w:after="0" w:afterAutospacing="0"/>
        <w:jc w:val="both"/>
        <w:rPr>
          <w:rFonts w:asciiTheme="minorHAnsi" w:eastAsiaTheme="minorHAnsi" w:hAnsiTheme="minorHAnsi" w:cstheme="minorHAnsi"/>
          <w:lang w:eastAsia="en-US"/>
        </w:rPr>
      </w:pPr>
      <w:r w:rsidRPr="000B5750">
        <w:rPr>
          <w:rFonts w:asciiTheme="minorHAnsi" w:eastAsiaTheme="minorHAnsi" w:hAnsiTheme="minorHAnsi" w:cstheme="minorHAnsi"/>
          <w:lang w:eastAsia="en-US"/>
        </w:rPr>
        <w:t xml:space="preserve">Τα </w:t>
      </w:r>
      <w:r w:rsidR="008977A0" w:rsidRPr="008977A0">
        <w:rPr>
          <w:rFonts w:asciiTheme="minorHAnsi" w:eastAsiaTheme="minorHAnsi" w:hAnsiTheme="minorHAnsi" w:cstheme="minorHAnsi"/>
          <w:lang w:eastAsia="en-US"/>
        </w:rPr>
        <w:t>ΕΠΑ.Λ.</w:t>
      </w:r>
      <w:r w:rsidR="008977A0">
        <w:rPr>
          <w:rFonts w:asciiTheme="minorHAnsi" w:eastAsiaTheme="minorHAnsi" w:hAnsiTheme="minorHAnsi" w:cstheme="minorHAnsi"/>
          <w:lang w:eastAsia="en-US"/>
        </w:rPr>
        <w:t xml:space="preserve"> </w:t>
      </w:r>
      <w:r w:rsidRPr="000B5750">
        <w:rPr>
          <w:rFonts w:asciiTheme="minorHAnsi" w:eastAsiaTheme="minorHAnsi" w:hAnsiTheme="minorHAnsi" w:cstheme="minorHAnsi"/>
          <w:lang w:eastAsia="en-US"/>
        </w:rPr>
        <w:t>αποτελούν τον κύριο φορέα παροχής Επαγγελματικής μη-Υποχρεωτικής Εκπαίδευσης καθώς απευθύνονται στην πλειονότητα του μαθητικού πληθυσμού που επιλέγουν την Επαγγελματική Εκπαίδευση στη συγ</w:t>
      </w:r>
      <w:r w:rsidR="00DA25A8" w:rsidRPr="000B5750">
        <w:rPr>
          <w:rFonts w:asciiTheme="minorHAnsi" w:eastAsiaTheme="minorHAnsi" w:hAnsiTheme="minorHAnsi" w:cstheme="minorHAnsi"/>
          <w:lang w:eastAsia="en-US"/>
        </w:rPr>
        <w:t>κεκριμένη εκπαιδευτική βαθμίδα.</w:t>
      </w:r>
      <w:r w:rsidRPr="000B5750">
        <w:rPr>
          <w:rFonts w:asciiTheme="minorHAnsi" w:eastAsiaTheme="minorHAnsi" w:hAnsiTheme="minorHAnsi" w:cstheme="minorHAnsi"/>
          <w:lang w:eastAsia="en-US"/>
        </w:rPr>
        <w:t xml:space="preserve"> </w:t>
      </w:r>
      <w:r w:rsidR="003A77C9" w:rsidRPr="000B5750">
        <w:rPr>
          <w:rFonts w:asciiTheme="minorHAnsi" w:eastAsiaTheme="minorHAnsi" w:hAnsiTheme="minorHAnsi" w:cstheme="minorHAnsi"/>
          <w:lang w:eastAsia="en-US"/>
        </w:rPr>
        <w:t xml:space="preserve">Τα </w:t>
      </w:r>
      <w:r w:rsidR="008977A0" w:rsidRPr="008977A0">
        <w:rPr>
          <w:rFonts w:asciiTheme="minorHAnsi" w:eastAsiaTheme="minorHAnsi" w:hAnsiTheme="minorHAnsi" w:cstheme="minorHAnsi"/>
          <w:lang w:eastAsia="en-US"/>
        </w:rPr>
        <w:t>ΕΠΑ.Λ.</w:t>
      </w:r>
      <w:r w:rsidR="008977A0">
        <w:rPr>
          <w:rFonts w:asciiTheme="minorHAnsi" w:eastAsiaTheme="minorHAnsi" w:hAnsiTheme="minorHAnsi" w:cstheme="minorHAnsi"/>
          <w:lang w:eastAsia="en-US"/>
        </w:rPr>
        <w:t xml:space="preserve"> </w:t>
      </w:r>
      <w:r w:rsidR="003A77C9" w:rsidRPr="000B5750">
        <w:rPr>
          <w:rFonts w:asciiTheme="minorHAnsi" w:eastAsiaTheme="minorHAnsi" w:hAnsiTheme="minorHAnsi" w:cstheme="minorHAnsi"/>
          <w:lang w:eastAsia="en-US"/>
        </w:rPr>
        <w:t xml:space="preserve">διακρίνονται σε </w:t>
      </w:r>
      <w:r w:rsidR="00374FA7" w:rsidRPr="000B5750">
        <w:rPr>
          <w:rFonts w:asciiTheme="minorHAnsi" w:eastAsiaTheme="minorHAnsi" w:hAnsiTheme="minorHAnsi" w:cstheme="minorHAnsi"/>
          <w:lang w:eastAsia="en-US"/>
        </w:rPr>
        <w:t>Η</w:t>
      </w:r>
      <w:r w:rsidR="003A77C9" w:rsidRPr="000B5750">
        <w:rPr>
          <w:rFonts w:asciiTheme="minorHAnsi" w:eastAsiaTheme="minorHAnsi" w:hAnsiTheme="minorHAnsi" w:cstheme="minorHAnsi"/>
          <w:lang w:eastAsia="en-US"/>
        </w:rPr>
        <w:t>μερήσια</w:t>
      </w:r>
      <w:r w:rsidR="00374FA7" w:rsidRPr="000B5750">
        <w:rPr>
          <w:rFonts w:asciiTheme="minorHAnsi" w:eastAsiaTheme="minorHAnsi" w:hAnsiTheme="minorHAnsi" w:cstheme="minorHAnsi"/>
          <w:lang w:eastAsia="en-US"/>
        </w:rPr>
        <w:t>,</w:t>
      </w:r>
      <w:r w:rsidR="00374FA7" w:rsidRPr="000B5750">
        <w:rPr>
          <w:rFonts w:asciiTheme="minorHAnsi" w:hAnsiTheme="minorHAnsi" w:cstheme="minorHAnsi"/>
        </w:rPr>
        <w:t xml:space="preserve"> Εσπερινά </w:t>
      </w:r>
      <w:r w:rsidR="00374FA7" w:rsidRPr="000B5750">
        <w:rPr>
          <w:rFonts w:asciiTheme="minorHAnsi" w:eastAsiaTheme="minorHAnsi" w:hAnsiTheme="minorHAnsi" w:cstheme="minorHAnsi"/>
          <w:lang w:eastAsia="en-US"/>
        </w:rPr>
        <w:lastRenderedPageBreak/>
        <w:t>και Πρότυπα</w:t>
      </w:r>
      <w:r w:rsidR="003A77C9" w:rsidRPr="000B5750">
        <w:rPr>
          <w:rFonts w:asciiTheme="minorHAnsi" w:eastAsiaTheme="minorHAnsi" w:hAnsiTheme="minorHAnsi" w:cstheme="minorHAnsi"/>
          <w:lang w:eastAsia="en-US"/>
        </w:rPr>
        <w:t>.</w:t>
      </w:r>
      <w:r w:rsidR="006F0EC5" w:rsidRPr="000B5750">
        <w:rPr>
          <w:rFonts w:asciiTheme="minorHAnsi" w:eastAsiaTheme="minorHAnsi" w:hAnsiTheme="minorHAnsi" w:cstheme="minorHAnsi"/>
          <w:lang w:eastAsia="en-US"/>
        </w:rPr>
        <w:t xml:space="preserve"> Στα ημερήσια </w:t>
      </w:r>
      <w:r w:rsidR="008977A0" w:rsidRPr="008977A0">
        <w:rPr>
          <w:rFonts w:asciiTheme="minorHAnsi" w:eastAsiaTheme="minorHAnsi" w:hAnsiTheme="minorHAnsi" w:cstheme="minorHAnsi"/>
          <w:lang w:eastAsia="en-US"/>
        </w:rPr>
        <w:t>ΕΠΑ.Λ.</w:t>
      </w:r>
      <w:r w:rsidR="008977A0">
        <w:rPr>
          <w:rFonts w:asciiTheme="minorHAnsi" w:eastAsiaTheme="minorHAnsi" w:hAnsiTheme="minorHAnsi" w:cstheme="minorHAnsi"/>
          <w:lang w:eastAsia="en-US"/>
        </w:rPr>
        <w:t xml:space="preserve"> </w:t>
      </w:r>
      <w:r w:rsidR="006F0EC5" w:rsidRPr="000B5750">
        <w:rPr>
          <w:rFonts w:asciiTheme="minorHAnsi" w:eastAsiaTheme="minorHAnsi" w:hAnsiTheme="minorHAnsi" w:cstheme="minorHAnsi"/>
          <w:lang w:eastAsia="en-US"/>
        </w:rPr>
        <w:t xml:space="preserve">οι μαθητές εγγράφονται στο 15ο έτος της ηλικίας. Το ελάχιστο όριο ηλικίας για την εγγραφή στα εσπερινά </w:t>
      </w:r>
      <w:r w:rsidR="008977A0" w:rsidRPr="008977A0">
        <w:rPr>
          <w:rFonts w:asciiTheme="minorHAnsi" w:eastAsiaTheme="minorHAnsi" w:hAnsiTheme="minorHAnsi" w:cstheme="minorHAnsi"/>
          <w:lang w:eastAsia="en-US"/>
        </w:rPr>
        <w:t>ΕΠΑ.Λ.</w:t>
      </w:r>
      <w:r w:rsidR="008977A0">
        <w:rPr>
          <w:rFonts w:asciiTheme="minorHAnsi" w:eastAsiaTheme="minorHAnsi" w:hAnsiTheme="minorHAnsi" w:cstheme="minorHAnsi"/>
          <w:lang w:eastAsia="en-US"/>
        </w:rPr>
        <w:t xml:space="preserve"> </w:t>
      </w:r>
      <w:r w:rsidR="006F0EC5" w:rsidRPr="000B5750">
        <w:rPr>
          <w:rFonts w:asciiTheme="minorHAnsi" w:eastAsiaTheme="minorHAnsi" w:hAnsiTheme="minorHAnsi" w:cstheme="minorHAnsi"/>
          <w:lang w:eastAsia="en-US"/>
        </w:rPr>
        <w:t xml:space="preserve">είναι τα 16 έτη. </w:t>
      </w:r>
      <w:r w:rsidRPr="000B5750">
        <w:rPr>
          <w:rFonts w:asciiTheme="minorHAnsi" w:eastAsiaTheme="minorHAnsi" w:hAnsiTheme="minorHAnsi" w:cstheme="minorHAnsi"/>
          <w:lang w:eastAsia="en-US"/>
        </w:rPr>
        <w:t xml:space="preserve">Στα εσπερινά </w:t>
      </w:r>
      <w:r w:rsidR="008977A0" w:rsidRPr="008977A0">
        <w:rPr>
          <w:rFonts w:asciiTheme="minorHAnsi" w:eastAsiaTheme="minorHAnsi" w:hAnsiTheme="minorHAnsi" w:cstheme="minorHAnsi"/>
          <w:lang w:eastAsia="en-US"/>
        </w:rPr>
        <w:t>ΕΠΑ.Λ.</w:t>
      </w:r>
      <w:r w:rsidR="008977A0">
        <w:rPr>
          <w:rFonts w:asciiTheme="minorHAnsi" w:eastAsiaTheme="minorHAnsi" w:hAnsiTheme="minorHAnsi" w:cstheme="minorHAnsi"/>
          <w:lang w:eastAsia="en-US"/>
        </w:rPr>
        <w:t xml:space="preserve"> </w:t>
      </w:r>
      <w:r w:rsidRPr="000B5750">
        <w:rPr>
          <w:rFonts w:asciiTheme="minorHAnsi" w:eastAsiaTheme="minorHAnsi" w:hAnsiTheme="minorHAnsi" w:cstheme="minorHAnsi"/>
          <w:lang w:eastAsia="en-US"/>
        </w:rPr>
        <w:t>φοιτούν είτε εργαζόμενοι, είτε άνεργοι με κάρτα ανεργίας του Ο</w:t>
      </w:r>
      <w:r w:rsidR="00E76E75" w:rsidRPr="000B5750">
        <w:rPr>
          <w:rFonts w:asciiTheme="minorHAnsi" w:eastAsiaTheme="minorHAnsi" w:hAnsiTheme="minorHAnsi" w:cstheme="minorHAnsi"/>
          <w:lang w:eastAsia="en-US"/>
        </w:rPr>
        <w:t>.</w:t>
      </w:r>
      <w:r w:rsidRPr="000B5750">
        <w:rPr>
          <w:rFonts w:asciiTheme="minorHAnsi" w:eastAsiaTheme="minorHAnsi" w:hAnsiTheme="minorHAnsi" w:cstheme="minorHAnsi"/>
          <w:lang w:eastAsia="en-US"/>
        </w:rPr>
        <w:t>Α</w:t>
      </w:r>
      <w:r w:rsidR="00E76E75" w:rsidRPr="000B5750">
        <w:rPr>
          <w:rFonts w:asciiTheme="minorHAnsi" w:eastAsiaTheme="minorHAnsi" w:hAnsiTheme="minorHAnsi" w:cstheme="minorHAnsi"/>
          <w:lang w:eastAsia="en-US"/>
        </w:rPr>
        <w:t>.</w:t>
      </w:r>
      <w:r w:rsidRPr="000B5750">
        <w:rPr>
          <w:rFonts w:asciiTheme="minorHAnsi" w:eastAsiaTheme="minorHAnsi" w:hAnsiTheme="minorHAnsi" w:cstheme="minorHAnsi"/>
          <w:lang w:eastAsia="en-US"/>
        </w:rPr>
        <w:t>Ε</w:t>
      </w:r>
      <w:r w:rsidR="00E76E75" w:rsidRPr="000B5750">
        <w:rPr>
          <w:rFonts w:asciiTheme="minorHAnsi" w:eastAsiaTheme="minorHAnsi" w:hAnsiTheme="minorHAnsi" w:cstheme="minorHAnsi"/>
          <w:lang w:eastAsia="en-US"/>
        </w:rPr>
        <w:t>.</w:t>
      </w:r>
      <w:r w:rsidRPr="000B5750">
        <w:rPr>
          <w:rFonts w:asciiTheme="minorHAnsi" w:eastAsiaTheme="minorHAnsi" w:hAnsiTheme="minorHAnsi" w:cstheme="minorHAnsi"/>
          <w:lang w:eastAsia="en-US"/>
        </w:rPr>
        <w:t>Δ</w:t>
      </w:r>
      <w:r w:rsidR="00E76E75" w:rsidRPr="000B5750">
        <w:rPr>
          <w:rFonts w:asciiTheme="minorHAnsi" w:eastAsiaTheme="minorHAnsi" w:hAnsiTheme="minorHAnsi" w:cstheme="minorHAnsi"/>
          <w:lang w:eastAsia="en-US"/>
        </w:rPr>
        <w:t>.</w:t>
      </w:r>
      <w:r w:rsidRPr="000B5750">
        <w:rPr>
          <w:rFonts w:asciiTheme="minorHAnsi" w:eastAsiaTheme="minorHAnsi" w:hAnsiTheme="minorHAnsi" w:cstheme="minorHAnsi"/>
          <w:lang w:eastAsia="en-US"/>
        </w:rPr>
        <w:t>, είτε άλλες κατηγορίες μαθητών</w:t>
      </w:r>
      <w:r w:rsidR="0019757E" w:rsidRPr="000B5750">
        <w:rPr>
          <w:rFonts w:asciiTheme="minorHAnsi" w:eastAsiaTheme="minorHAnsi" w:hAnsiTheme="minorHAnsi" w:cstheme="minorHAnsi"/>
          <w:lang w:eastAsia="en-US"/>
        </w:rPr>
        <w:t>,</w:t>
      </w:r>
      <w:r w:rsidRPr="000B5750">
        <w:rPr>
          <w:rFonts w:asciiTheme="minorHAnsi" w:eastAsiaTheme="minorHAnsi" w:hAnsiTheme="minorHAnsi" w:cstheme="minorHAnsi"/>
          <w:lang w:eastAsia="en-US"/>
        </w:rPr>
        <w:t xml:space="preserve"> οι οποίοι αδυνατούν να φοιτήσουν στο η</w:t>
      </w:r>
      <w:r w:rsidR="00E76E75" w:rsidRPr="000B5750">
        <w:rPr>
          <w:rFonts w:asciiTheme="minorHAnsi" w:eastAsiaTheme="minorHAnsi" w:hAnsiTheme="minorHAnsi" w:cstheme="minorHAnsi"/>
          <w:lang w:eastAsia="en-US"/>
        </w:rPr>
        <w:t xml:space="preserve">μερήσιο </w:t>
      </w:r>
      <w:r w:rsidR="008977A0" w:rsidRPr="008977A0">
        <w:rPr>
          <w:rFonts w:asciiTheme="minorHAnsi" w:eastAsiaTheme="minorHAnsi" w:hAnsiTheme="minorHAnsi" w:cstheme="minorHAnsi"/>
          <w:lang w:eastAsia="en-US"/>
        </w:rPr>
        <w:t>ΕΠΑ.Λ.</w:t>
      </w:r>
      <w:r w:rsidR="00E76E75" w:rsidRPr="000B5750">
        <w:rPr>
          <w:rFonts w:asciiTheme="minorHAnsi" w:eastAsiaTheme="minorHAnsi" w:hAnsiTheme="minorHAnsi" w:cstheme="minorHAnsi"/>
          <w:lang w:eastAsia="en-US"/>
        </w:rPr>
        <w:t>.</w:t>
      </w:r>
    </w:p>
    <w:p w:rsidR="002733C4" w:rsidRDefault="002733C4" w:rsidP="002733C4">
      <w:pPr>
        <w:spacing w:after="0" w:line="240" w:lineRule="auto"/>
        <w:jc w:val="both"/>
        <w:rPr>
          <w:rFonts w:cstheme="minorHAnsi"/>
          <w:sz w:val="24"/>
          <w:szCs w:val="24"/>
        </w:rPr>
      </w:pPr>
    </w:p>
    <w:p w:rsidR="006F0EC5" w:rsidRPr="000B5750" w:rsidRDefault="006F0EC5" w:rsidP="002733C4">
      <w:pPr>
        <w:spacing w:after="0" w:line="240" w:lineRule="auto"/>
        <w:jc w:val="both"/>
        <w:rPr>
          <w:rFonts w:cstheme="minorHAnsi"/>
          <w:sz w:val="24"/>
          <w:szCs w:val="24"/>
        </w:rPr>
      </w:pPr>
      <w:r w:rsidRPr="000B5750">
        <w:rPr>
          <w:rFonts w:cstheme="minorHAnsi"/>
          <w:sz w:val="24"/>
          <w:szCs w:val="24"/>
        </w:rPr>
        <w:t xml:space="preserve">Η φοίτηση στα ημερήσια </w:t>
      </w:r>
      <w:r w:rsidR="001E341D" w:rsidRPr="000B5750">
        <w:rPr>
          <w:rFonts w:cstheme="minorHAnsi"/>
          <w:sz w:val="24"/>
          <w:szCs w:val="24"/>
        </w:rPr>
        <w:t xml:space="preserve">και εσπερινά </w:t>
      </w:r>
      <w:r w:rsidR="008977A0" w:rsidRPr="008977A0">
        <w:rPr>
          <w:rFonts w:cstheme="minorHAnsi"/>
          <w:sz w:val="24"/>
          <w:szCs w:val="24"/>
        </w:rPr>
        <w:t>ΕΠΑ.Λ.</w:t>
      </w:r>
      <w:r w:rsidR="008977A0">
        <w:rPr>
          <w:rFonts w:cstheme="minorHAnsi"/>
          <w:sz w:val="24"/>
          <w:szCs w:val="24"/>
        </w:rPr>
        <w:t xml:space="preserve"> </w:t>
      </w:r>
      <w:r w:rsidRPr="000B5750">
        <w:rPr>
          <w:rFonts w:cstheme="minorHAnsi"/>
          <w:sz w:val="24"/>
          <w:szCs w:val="24"/>
        </w:rPr>
        <w:t>είναι τριετής και περιλαμβάνει τις τάξεις Α΄</w:t>
      </w:r>
      <w:r w:rsidR="00CC6E3C" w:rsidRPr="000B5750">
        <w:rPr>
          <w:rFonts w:cstheme="minorHAnsi"/>
          <w:sz w:val="24"/>
          <w:szCs w:val="24"/>
        </w:rPr>
        <w:t>, Β΄</w:t>
      </w:r>
      <w:r w:rsidR="00152861" w:rsidRPr="000B5750">
        <w:rPr>
          <w:rFonts w:cstheme="minorHAnsi"/>
          <w:sz w:val="24"/>
          <w:szCs w:val="24"/>
        </w:rPr>
        <w:t xml:space="preserve"> και Γ΄, σ</w:t>
      </w:r>
      <w:r w:rsidR="00A722FF" w:rsidRPr="000B5750">
        <w:rPr>
          <w:rFonts w:cstheme="minorHAnsi"/>
          <w:sz w:val="24"/>
          <w:szCs w:val="24"/>
        </w:rPr>
        <w:t>ύμφωνα με το</w:t>
      </w:r>
      <w:r w:rsidR="00152861" w:rsidRPr="000B5750">
        <w:rPr>
          <w:rFonts w:cstheme="minorHAnsi"/>
          <w:sz w:val="24"/>
          <w:szCs w:val="24"/>
        </w:rPr>
        <w:t>ν</w:t>
      </w:r>
      <w:r w:rsidR="00A722FF" w:rsidRPr="000B5750">
        <w:rPr>
          <w:rFonts w:cstheme="minorHAnsi"/>
          <w:sz w:val="24"/>
          <w:szCs w:val="24"/>
        </w:rPr>
        <w:t xml:space="preserve"> Ν. 4547/2018, ΦΕΚ 102/Α/12-06-2018, </w:t>
      </w:r>
      <w:r w:rsidR="001E341D" w:rsidRPr="000B5750">
        <w:rPr>
          <w:rFonts w:cstheme="minorHAnsi"/>
          <w:sz w:val="24"/>
          <w:szCs w:val="24"/>
        </w:rPr>
        <w:t>άρθρο</w:t>
      </w:r>
      <w:r w:rsidR="00A722FF" w:rsidRPr="000B5750">
        <w:rPr>
          <w:rFonts w:cstheme="minorHAnsi"/>
          <w:sz w:val="24"/>
          <w:szCs w:val="24"/>
        </w:rPr>
        <w:t xml:space="preserve"> 105</w:t>
      </w:r>
      <w:r w:rsidR="00D8016F" w:rsidRPr="000B5750">
        <w:rPr>
          <w:rFonts w:cstheme="minorHAnsi"/>
          <w:sz w:val="24"/>
          <w:szCs w:val="24"/>
        </w:rPr>
        <w:t>.</w:t>
      </w:r>
    </w:p>
    <w:p w:rsidR="002733C4" w:rsidRDefault="002733C4" w:rsidP="002733C4">
      <w:pPr>
        <w:spacing w:after="0" w:line="240" w:lineRule="auto"/>
        <w:jc w:val="both"/>
        <w:rPr>
          <w:rFonts w:cstheme="minorHAnsi"/>
          <w:sz w:val="24"/>
          <w:szCs w:val="24"/>
        </w:rPr>
      </w:pPr>
    </w:p>
    <w:p w:rsidR="002733C4" w:rsidRPr="000B5750" w:rsidRDefault="00170A00" w:rsidP="002733C4">
      <w:pPr>
        <w:spacing w:after="0" w:line="240" w:lineRule="auto"/>
        <w:jc w:val="both"/>
        <w:rPr>
          <w:rFonts w:cstheme="minorHAnsi"/>
          <w:sz w:val="24"/>
          <w:szCs w:val="24"/>
        </w:rPr>
      </w:pPr>
      <w:r w:rsidRPr="000B5750">
        <w:rPr>
          <w:rFonts w:cstheme="minorHAnsi"/>
          <w:sz w:val="24"/>
          <w:szCs w:val="24"/>
        </w:rPr>
        <w:t>Η έννοια «ΕΠΑ.Λ</w:t>
      </w:r>
      <w:r w:rsidR="00CC6E3C" w:rsidRPr="000B5750">
        <w:rPr>
          <w:rFonts w:cstheme="minorHAnsi"/>
          <w:sz w:val="24"/>
          <w:szCs w:val="24"/>
        </w:rPr>
        <w:t>.</w:t>
      </w:r>
      <w:r w:rsidRPr="000B5750">
        <w:rPr>
          <w:rFonts w:cstheme="minorHAnsi"/>
          <w:sz w:val="24"/>
          <w:szCs w:val="24"/>
        </w:rPr>
        <w:t>» περιλαμβάνει:</w:t>
      </w:r>
    </w:p>
    <w:p w:rsidR="00170A00" w:rsidRPr="000B5750" w:rsidRDefault="00170A00"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Ημερήσια ΕΠΑ.Λ.</w:t>
      </w:r>
    </w:p>
    <w:p w:rsidR="00170A00" w:rsidRPr="000B5750" w:rsidRDefault="00170A00"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Εσπερινά ΕΠΑ.Λ.</w:t>
      </w:r>
    </w:p>
    <w:p w:rsidR="00170A00" w:rsidRPr="000B5750" w:rsidRDefault="00A722FF" w:rsidP="001D6701">
      <w:pPr>
        <w:pStyle w:val="a4"/>
        <w:numPr>
          <w:ilvl w:val="0"/>
          <w:numId w:val="10"/>
        </w:numPr>
        <w:spacing w:after="0" w:line="240" w:lineRule="auto"/>
        <w:ind w:left="426"/>
        <w:jc w:val="both"/>
        <w:rPr>
          <w:rFonts w:cstheme="minorHAnsi"/>
          <w:sz w:val="24"/>
          <w:szCs w:val="24"/>
        </w:rPr>
      </w:pPr>
      <w:r w:rsidRPr="000B5750">
        <w:rPr>
          <w:rFonts w:cstheme="minorHAnsi"/>
          <w:sz w:val="24"/>
          <w:szCs w:val="24"/>
        </w:rPr>
        <w:t>Πρότυπα ΕΠΑ.Λ.</w:t>
      </w:r>
    </w:p>
    <w:p w:rsidR="002733C4" w:rsidRDefault="002733C4" w:rsidP="002733C4">
      <w:pPr>
        <w:spacing w:after="0" w:line="240" w:lineRule="auto"/>
        <w:jc w:val="both"/>
        <w:rPr>
          <w:rFonts w:cstheme="minorHAnsi"/>
          <w:sz w:val="24"/>
          <w:szCs w:val="24"/>
        </w:rPr>
      </w:pPr>
    </w:p>
    <w:p w:rsidR="003A77C9" w:rsidRPr="000B5750" w:rsidRDefault="00CD5135"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«ΕΠΑ.Λ</w:t>
      </w:r>
      <w:r w:rsidR="00CC6E3C" w:rsidRPr="000B5750">
        <w:rPr>
          <w:rFonts w:cstheme="minorHAnsi"/>
          <w:b/>
          <w:sz w:val="24"/>
          <w:szCs w:val="24"/>
        </w:rPr>
        <w:t>.</w:t>
      </w:r>
      <w:r w:rsidRPr="000B5750">
        <w:rPr>
          <w:rFonts w:cstheme="minorHAnsi"/>
          <w:b/>
          <w:sz w:val="24"/>
          <w:szCs w:val="24"/>
        </w:rPr>
        <w:t>»</w:t>
      </w:r>
      <w:r w:rsidRPr="000B5750">
        <w:rPr>
          <w:rFonts w:cstheme="minorHAnsi"/>
          <w:sz w:val="24"/>
          <w:szCs w:val="24"/>
        </w:rPr>
        <w:t xml:space="preserve"> αναφέρεται στο πλή</w:t>
      </w:r>
      <w:r w:rsidR="008977A0">
        <w:rPr>
          <w:rFonts w:cstheme="minorHAnsi"/>
          <w:sz w:val="24"/>
          <w:szCs w:val="24"/>
        </w:rPr>
        <w:t xml:space="preserve">θος των </w:t>
      </w:r>
      <w:r w:rsidR="00DA25A8" w:rsidRPr="000B5750">
        <w:rPr>
          <w:rFonts w:cstheme="minorHAnsi"/>
          <w:sz w:val="24"/>
          <w:szCs w:val="24"/>
        </w:rPr>
        <w:t>λειτουργούντων ΕΠΑ.Λ..</w:t>
      </w:r>
      <w:r w:rsidR="00CC6E3C" w:rsidRPr="000B5750">
        <w:rPr>
          <w:rFonts w:cstheme="minorHAnsi"/>
          <w:sz w:val="24"/>
          <w:szCs w:val="24"/>
        </w:rPr>
        <w:t xml:space="preserve"> Για τον υπολογισμό των Ημερήσιων ΕΠΑ.Λ. προσ</w:t>
      </w:r>
      <w:r w:rsidR="00E76E75" w:rsidRPr="000B5750">
        <w:rPr>
          <w:rFonts w:cstheme="minorHAnsi"/>
          <w:sz w:val="24"/>
          <w:szCs w:val="24"/>
        </w:rPr>
        <w:t>τίθενται και τα Πρότυπα ΕΠΑ.Λ..</w:t>
      </w:r>
    </w:p>
    <w:p w:rsidR="002733C4" w:rsidRDefault="002733C4" w:rsidP="002733C4">
      <w:pPr>
        <w:spacing w:after="0" w:line="240" w:lineRule="auto"/>
        <w:jc w:val="both"/>
        <w:rPr>
          <w:rFonts w:cstheme="minorHAnsi"/>
          <w:sz w:val="24"/>
          <w:szCs w:val="24"/>
        </w:rPr>
      </w:pPr>
    </w:p>
    <w:p w:rsidR="003A77C9" w:rsidRPr="000B5750" w:rsidRDefault="00896CC1" w:rsidP="002733C4">
      <w:pPr>
        <w:spacing w:after="0" w:line="240" w:lineRule="auto"/>
        <w:jc w:val="both"/>
        <w:rPr>
          <w:rFonts w:cstheme="minorHAnsi"/>
          <w:sz w:val="24"/>
          <w:szCs w:val="24"/>
        </w:rPr>
      </w:pPr>
      <w:r>
        <w:rPr>
          <w:rFonts w:cstheme="minorHAnsi"/>
          <w:sz w:val="24"/>
          <w:szCs w:val="24"/>
        </w:rPr>
        <w:t>Για τον</w:t>
      </w:r>
      <w:r w:rsidR="003A77C9" w:rsidRPr="000B5750">
        <w:rPr>
          <w:rFonts w:cstheme="minorHAnsi"/>
          <w:sz w:val="24"/>
          <w:szCs w:val="24"/>
        </w:rPr>
        <w:t xml:space="preserve"> </w:t>
      </w:r>
      <w:r w:rsidR="003A77C9" w:rsidRPr="000B5750">
        <w:rPr>
          <w:rFonts w:cstheme="minorHAnsi"/>
          <w:b/>
          <w:sz w:val="24"/>
          <w:szCs w:val="24"/>
        </w:rPr>
        <w:t>«Αριθμό Τμημάτων»</w:t>
      </w:r>
      <w:r w:rsidR="003A77C9" w:rsidRPr="000B5750">
        <w:rPr>
          <w:rFonts w:cstheme="minorHAnsi"/>
          <w:sz w:val="24"/>
          <w:szCs w:val="24"/>
        </w:rPr>
        <w:t xml:space="preserve"> </w:t>
      </w:r>
      <w:r w:rsidRPr="004F4990">
        <w:rPr>
          <w:color w:val="1D1B11" w:themeColor="background2" w:themeShade="1A"/>
          <w:sz w:val="24"/>
          <w:szCs w:val="24"/>
        </w:rPr>
        <w:t>συνυπολογίζονται τα τμήματα γενικής παιδείας των Ημερήσιων μαζί με των Πρότυπων.</w:t>
      </w:r>
    </w:p>
    <w:p w:rsidR="002733C4" w:rsidRDefault="002733C4" w:rsidP="002733C4">
      <w:pPr>
        <w:spacing w:after="0" w:line="240" w:lineRule="auto"/>
        <w:jc w:val="both"/>
        <w:rPr>
          <w:color w:val="1D1B11" w:themeColor="background2" w:themeShade="1A"/>
          <w:sz w:val="24"/>
          <w:szCs w:val="24"/>
        </w:rPr>
      </w:pPr>
    </w:p>
    <w:p w:rsidR="003A77C9" w:rsidRPr="000B5750" w:rsidRDefault="00896CC1" w:rsidP="002733C4">
      <w:pPr>
        <w:spacing w:after="0" w:line="240" w:lineRule="auto"/>
        <w:jc w:val="both"/>
        <w:rPr>
          <w:rFonts w:cstheme="minorHAnsi"/>
          <w:sz w:val="24"/>
          <w:szCs w:val="24"/>
        </w:rPr>
      </w:pPr>
      <w:r w:rsidRPr="004F4990">
        <w:rPr>
          <w:color w:val="1D1B11" w:themeColor="background2" w:themeShade="1A"/>
          <w:sz w:val="24"/>
          <w:szCs w:val="24"/>
        </w:rPr>
        <w:t xml:space="preserve">Για τη μέτρηση του </w:t>
      </w:r>
      <w:r w:rsidRPr="004F4990">
        <w:rPr>
          <w:b/>
          <w:color w:val="1D1B11" w:themeColor="background2" w:themeShade="1A"/>
          <w:sz w:val="24"/>
          <w:szCs w:val="24"/>
        </w:rPr>
        <w:t>αριθμού των μαθητών</w:t>
      </w:r>
      <w:r w:rsidRPr="004F4990">
        <w:rPr>
          <w:color w:val="1D1B11" w:themeColor="background2" w:themeShade="1A"/>
          <w:sz w:val="24"/>
          <w:szCs w:val="24"/>
        </w:rPr>
        <w:t xml:space="preserve"> ανά Δ/νση </w:t>
      </w:r>
      <w:r w:rsidR="00AB6DD3">
        <w:rPr>
          <w:color w:val="1D1B11" w:themeColor="background2" w:themeShade="1A"/>
          <w:sz w:val="24"/>
          <w:szCs w:val="24"/>
        </w:rPr>
        <w:t>Ε</w:t>
      </w:r>
      <w:r w:rsidRPr="004F4990">
        <w:rPr>
          <w:color w:val="1D1B11" w:themeColor="background2" w:themeShade="1A"/>
          <w:sz w:val="24"/>
          <w:szCs w:val="24"/>
        </w:rPr>
        <w:t>κπαίδευσης</w:t>
      </w:r>
      <w:r w:rsidR="00AB6DD3">
        <w:rPr>
          <w:color w:val="1D1B11" w:themeColor="background2" w:themeShade="1A"/>
          <w:sz w:val="24"/>
          <w:szCs w:val="24"/>
        </w:rPr>
        <w:t xml:space="preserve"> συνυπολογίζονται</w:t>
      </w:r>
      <w:r w:rsidRPr="004F4990">
        <w:rPr>
          <w:color w:val="1D1B11" w:themeColor="background2" w:themeShade="1A"/>
          <w:sz w:val="24"/>
          <w:szCs w:val="24"/>
        </w:rPr>
        <w:t xml:space="preserve"> </w:t>
      </w:r>
      <w:r w:rsidR="00AB6DD3">
        <w:rPr>
          <w:color w:val="1D1B11" w:themeColor="background2" w:themeShade="1A"/>
          <w:sz w:val="24"/>
          <w:szCs w:val="24"/>
        </w:rPr>
        <w:t>σ</w:t>
      </w:r>
      <w:r w:rsidRPr="004F4990">
        <w:rPr>
          <w:color w:val="1D1B11" w:themeColor="background2" w:themeShade="1A"/>
          <w:sz w:val="24"/>
          <w:szCs w:val="24"/>
        </w:rPr>
        <w:t xml:space="preserve">τα Ημερήσια </w:t>
      </w:r>
      <w:r w:rsidR="00AB6DD3">
        <w:rPr>
          <w:color w:val="1D1B11" w:themeColor="background2" w:themeShade="1A"/>
          <w:sz w:val="24"/>
          <w:szCs w:val="24"/>
        </w:rPr>
        <w:t>τα Πρότυπα και η Σιβιτανίδειος</w:t>
      </w:r>
      <w:r w:rsidRPr="004F4990">
        <w:rPr>
          <w:color w:val="1D1B11" w:themeColor="background2" w:themeShade="1A"/>
          <w:sz w:val="24"/>
          <w:szCs w:val="24"/>
        </w:rPr>
        <w:t>.</w:t>
      </w:r>
    </w:p>
    <w:p w:rsidR="002733C4" w:rsidRDefault="002733C4" w:rsidP="002733C4">
      <w:pPr>
        <w:spacing w:after="0" w:line="240" w:lineRule="auto"/>
        <w:jc w:val="both"/>
        <w:rPr>
          <w:rFonts w:cstheme="minorHAnsi"/>
          <w:sz w:val="24"/>
          <w:szCs w:val="24"/>
        </w:rPr>
      </w:pPr>
    </w:p>
    <w:p w:rsidR="00731420" w:rsidRDefault="003A77C9" w:rsidP="002733C4">
      <w:pPr>
        <w:spacing w:after="0" w:line="240" w:lineRule="auto"/>
        <w:jc w:val="both"/>
        <w:rPr>
          <w:rFonts w:cstheme="minorHAnsi"/>
          <w:sz w:val="24"/>
          <w:szCs w:val="24"/>
        </w:rPr>
      </w:pPr>
      <w:r w:rsidRPr="000B5750">
        <w:rPr>
          <w:rFonts w:cstheme="minorHAnsi"/>
          <w:sz w:val="24"/>
          <w:szCs w:val="24"/>
        </w:rPr>
        <w:t xml:space="preserve">Η μεταβλητή </w:t>
      </w:r>
      <w:r w:rsidRPr="000B5750">
        <w:rPr>
          <w:rFonts w:cstheme="minorHAnsi"/>
          <w:b/>
          <w:sz w:val="24"/>
          <w:szCs w:val="24"/>
        </w:rPr>
        <w:t>«Διδάσκοντες»</w:t>
      </w:r>
      <w:r w:rsidRPr="000B5750">
        <w:rPr>
          <w:rFonts w:cstheme="minorHAnsi"/>
          <w:sz w:val="24"/>
          <w:szCs w:val="24"/>
        </w:rPr>
        <w:t xml:space="preserve"> περιλαμβάνει τους μόνιμους, τους αναπληρωτές και τους ωρομίσθιους. Στους δι</w:t>
      </w:r>
      <w:r w:rsidR="008977A0">
        <w:rPr>
          <w:rFonts w:cstheme="minorHAnsi"/>
          <w:sz w:val="24"/>
          <w:szCs w:val="24"/>
        </w:rPr>
        <w:t xml:space="preserve">δάσκοντες περιλαμβάνονται όσοι </w:t>
      </w:r>
      <w:r w:rsidRPr="000B5750">
        <w:rPr>
          <w:rFonts w:cstheme="minorHAnsi"/>
          <w:sz w:val="24"/>
          <w:szCs w:val="24"/>
        </w:rPr>
        <w:t xml:space="preserve">πραγματικά διδάσκουν την περίοδο αναφοράς, ανεξάρτητα από τη σχέση εργασίας. Δεν καταγράφονται όσοι εκπαιδευτικοί </w:t>
      </w:r>
      <w:r w:rsidR="00B435BF" w:rsidRPr="000B5750">
        <w:rPr>
          <w:rFonts w:cstheme="minorHAnsi"/>
          <w:sz w:val="24"/>
          <w:szCs w:val="24"/>
        </w:rPr>
        <w:t>απουσιάζουν</w:t>
      </w:r>
      <w:r w:rsidRPr="000B5750">
        <w:rPr>
          <w:rFonts w:cstheme="minorHAnsi"/>
          <w:sz w:val="24"/>
          <w:szCs w:val="24"/>
        </w:rPr>
        <w:t xml:space="preserve"> με άδεια μεγαλύτερη των 2 ε</w:t>
      </w:r>
      <w:r w:rsidR="00E76E75" w:rsidRPr="000B5750">
        <w:rPr>
          <w:rFonts w:cstheme="minorHAnsi"/>
          <w:sz w:val="24"/>
          <w:szCs w:val="24"/>
        </w:rPr>
        <w:t>βδομάδων (10 εργάσιμων ημερών).</w:t>
      </w:r>
      <w:r w:rsidRPr="000B5750">
        <w:rPr>
          <w:rFonts w:cstheme="minorHAnsi"/>
          <w:sz w:val="24"/>
          <w:szCs w:val="24"/>
        </w:rPr>
        <w:t xml:space="preserve"> Σε αυτήν την περίπτωση το σύστημα καταγράφει τους εκπαιδευτικούς ως απόντες. </w:t>
      </w:r>
      <w:r w:rsidR="0019757E" w:rsidRPr="000B5750">
        <w:rPr>
          <w:rFonts w:cstheme="minorHAnsi"/>
          <w:sz w:val="24"/>
          <w:szCs w:val="24"/>
        </w:rPr>
        <w:t>Η τακτική αυτή</w:t>
      </w:r>
      <w:r w:rsidR="00531DBB" w:rsidRPr="000B5750">
        <w:rPr>
          <w:rFonts w:cstheme="minorHAnsi"/>
          <w:sz w:val="24"/>
          <w:szCs w:val="24"/>
        </w:rPr>
        <w:t xml:space="preserve"> στηρίζεται στο γεγονός ότι οι Διευθύνσεις Εκπαίδευσης για χρονικό διάστημα μεγαλύτερο των 10 εργάσιμων ημερών θα πρέπει να καλύψουν τις </w:t>
      </w:r>
      <w:r w:rsidR="00E76E75" w:rsidRPr="000B5750">
        <w:rPr>
          <w:rFonts w:cstheme="minorHAnsi"/>
          <w:sz w:val="24"/>
          <w:szCs w:val="24"/>
        </w:rPr>
        <w:t>διδακτικές ώρες, με αναπληρωτή.</w:t>
      </w:r>
    </w:p>
    <w:p w:rsidR="0067510B" w:rsidRDefault="0067510B" w:rsidP="0067510B">
      <w:pPr>
        <w:spacing w:after="0" w:line="240" w:lineRule="auto"/>
        <w:jc w:val="both"/>
        <w:rPr>
          <w:rFonts w:cstheme="minorHAnsi"/>
          <w:sz w:val="24"/>
          <w:szCs w:val="24"/>
        </w:rPr>
      </w:pPr>
    </w:p>
    <w:p w:rsidR="0067510B" w:rsidRPr="000B5750" w:rsidRDefault="0067510B" w:rsidP="0067510B">
      <w:pPr>
        <w:spacing w:after="0" w:line="240" w:lineRule="auto"/>
        <w:jc w:val="both"/>
        <w:rPr>
          <w:rFonts w:cstheme="minorHAnsi"/>
          <w:sz w:val="24"/>
          <w:szCs w:val="24"/>
        </w:rPr>
      </w:pPr>
      <w:r>
        <w:rPr>
          <w:rFonts w:cstheme="minorHAnsi"/>
          <w:sz w:val="24"/>
          <w:szCs w:val="24"/>
        </w:rPr>
        <w:t>Σ</w:t>
      </w:r>
      <w:r w:rsidRPr="000B5750">
        <w:rPr>
          <w:rFonts w:cstheme="minorHAnsi"/>
          <w:sz w:val="24"/>
          <w:szCs w:val="24"/>
        </w:rPr>
        <w:t>τους διδάσκοντες των ημερήσιων ΕΠΑ.Λ. πε</w:t>
      </w:r>
      <w:r>
        <w:rPr>
          <w:rFonts w:cstheme="minorHAnsi"/>
          <w:sz w:val="24"/>
          <w:szCs w:val="24"/>
        </w:rPr>
        <w:t xml:space="preserve">ριλαμβάνονται </w:t>
      </w:r>
      <w:r w:rsidRPr="000B5750">
        <w:rPr>
          <w:rFonts w:cstheme="minorHAnsi"/>
          <w:sz w:val="24"/>
          <w:szCs w:val="24"/>
        </w:rPr>
        <w:t xml:space="preserve">οι διδάσκοντες των </w:t>
      </w:r>
      <w:r>
        <w:rPr>
          <w:rFonts w:cstheme="minorHAnsi"/>
          <w:sz w:val="24"/>
          <w:szCs w:val="24"/>
        </w:rPr>
        <w:t xml:space="preserve">Πρότυπων ΕΠΑ.Λ., της </w:t>
      </w:r>
      <w:proofErr w:type="spellStart"/>
      <w:r>
        <w:rPr>
          <w:rFonts w:cstheme="minorHAnsi"/>
          <w:sz w:val="24"/>
          <w:szCs w:val="24"/>
        </w:rPr>
        <w:t>Σιβιτανιδείου</w:t>
      </w:r>
      <w:proofErr w:type="spellEnd"/>
      <w:r>
        <w:rPr>
          <w:rFonts w:cstheme="minorHAnsi"/>
          <w:sz w:val="24"/>
          <w:szCs w:val="24"/>
        </w:rPr>
        <w:t xml:space="preserve"> και των </w:t>
      </w:r>
      <w:r w:rsidRPr="000B5750">
        <w:rPr>
          <w:rFonts w:cstheme="minorHAnsi"/>
          <w:sz w:val="24"/>
          <w:szCs w:val="24"/>
        </w:rPr>
        <w:t>Σχολικών Εργαστηριακών Κέντρων</w:t>
      </w:r>
      <w:r>
        <w:rPr>
          <w:rFonts w:cstheme="minorHAnsi"/>
          <w:sz w:val="24"/>
          <w:szCs w:val="24"/>
        </w:rPr>
        <w:t xml:space="preserve"> (Σ.Ε.Κ.)</w:t>
      </w:r>
      <w:r w:rsidRPr="000B5750">
        <w:rPr>
          <w:rFonts w:cstheme="minorHAnsi"/>
          <w:sz w:val="24"/>
          <w:szCs w:val="24"/>
        </w:rPr>
        <w:t>.</w:t>
      </w:r>
    </w:p>
    <w:p w:rsidR="0067510B" w:rsidRPr="000B5750" w:rsidRDefault="0067510B" w:rsidP="002733C4">
      <w:pPr>
        <w:spacing w:after="0" w:line="240" w:lineRule="auto"/>
        <w:jc w:val="both"/>
        <w:rPr>
          <w:rFonts w:cstheme="minorHAnsi"/>
          <w:sz w:val="24"/>
          <w:szCs w:val="24"/>
        </w:rPr>
      </w:pPr>
    </w:p>
    <w:p w:rsidR="0067510B" w:rsidRPr="0067510B" w:rsidRDefault="0067510B" w:rsidP="0067510B">
      <w:pPr>
        <w:spacing w:after="0" w:line="240" w:lineRule="auto"/>
        <w:jc w:val="both"/>
        <w:rPr>
          <w:rFonts w:eastAsiaTheme="minorEastAsia"/>
          <w:sz w:val="24"/>
          <w:szCs w:val="24"/>
          <w:lang w:eastAsia="el-GR"/>
        </w:rPr>
      </w:pPr>
      <w:r w:rsidRPr="0067510B">
        <w:rPr>
          <w:rFonts w:eastAsiaTheme="minorEastAsia"/>
          <w:sz w:val="24"/>
          <w:szCs w:val="24"/>
          <w:lang w:eastAsia="el-GR"/>
        </w:rPr>
        <w:t xml:space="preserve">Αναλυτικά, η κατηγοριοποίηση στο πληροφοριακό σύστημα για τους εκπαιδευτικούς στα Επαγγελματικά Λύκεια, με βάση τη </w:t>
      </w:r>
      <w:r w:rsidRPr="0067510B">
        <w:rPr>
          <w:rFonts w:eastAsiaTheme="minorEastAsia"/>
          <w:b/>
          <w:sz w:val="24"/>
          <w:szCs w:val="24"/>
          <w:lang w:eastAsia="el-GR"/>
        </w:rPr>
        <w:t>σχέση εργασίας</w:t>
      </w:r>
      <w:r w:rsidRPr="0067510B">
        <w:rPr>
          <w:rFonts w:eastAsiaTheme="minorEastAsia"/>
          <w:sz w:val="24"/>
          <w:szCs w:val="24"/>
          <w:lang w:eastAsia="el-GR"/>
        </w:rPr>
        <w:t>, η οποία διαφοροποιείται ανά σχολικό έτος ανάλογα με τις εκάστοτε προσλήψεις, είναι η εξής:</w:t>
      </w:r>
    </w:p>
    <w:p w:rsidR="0067510B" w:rsidRPr="0067510B" w:rsidRDefault="0067510B" w:rsidP="0067510B">
      <w:pPr>
        <w:spacing w:after="0" w:line="240" w:lineRule="auto"/>
        <w:jc w:val="both"/>
        <w:rPr>
          <w:rFonts w:eastAsiaTheme="minorEastAsia"/>
          <w:color w:val="1D1B11" w:themeColor="background2" w:themeShade="1A"/>
          <w:sz w:val="24"/>
          <w:szCs w:val="24"/>
          <w:highlight w:val="yellow"/>
          <w:lang w:eastAsia="el-GR"/>
        </w:rPr>
      </w:pP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Ειδικής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Ενισχυτικής Διδασκαλίας</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ΖΕΠ Μειωμένου Ωραρίου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ΖΕΠ Μειωμένου Ωραρίου μέσω ΠΔΕ</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Μαθητείας Μειωμένου Ωραρίου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Μαθητείας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Μειωμένου Ωραρίου</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ΜΝΑΕ Μειωμένου Ωραρίου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ΜΝΑΕ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Παράλληλης Στήριξης Μειωμένου Ωραρίου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Παράλληλης Στήριξης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lastRenderedPageBreak/>
        <w:t>Αναπληρωτής ΠΔΕ</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ΠΔΕ Μειωμένου Ωραρίου</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Αναπληρωτής ΣΔΕΥ μέσω ΕΣΠΑ</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Ιδιωτικού Δικαίου Αορίστου Χρόνου (Ι.Δ.Α.Χ.)</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Μόνιμος</w:t>
      </w:r>
    </w:p>
    <w:p w:rsidR="0067510B" w:rsidRPr="0067510B" w:rsidRDefault="0067510B" w:rsidP="0067510B">
      <w:pPr>
        <w:numPr>
          <w:ilvl w:val="0"/>
          <w:numId w:val="26"/>
        </w:numPr>
        <w:spacing w:after="0" w:line="240" w:lineRule="auto"/>
        <w:contextualSpacing/>
        <w:jc w:val="both"/>
        <w:rPr>
          <w:sz w:val="24"/>
          <w:szCs w:val="24"/>
        </w:rPr>
      </w:pPr>
      <w:r w:rsidRPr="0067510B">
        <w:rPr>
          <w:sz w:val="24"/>
          <w:szCs w:val="24"/>
        </w:rPr>
        <w:t>Ωρομίσθιος Ενισχυτικής Διδασκαλίας / Π.Δ.Σ.</w:t>
      </w:r>
    </w:p>
    <w:p w:rsidR="0067510B" w:rsidRDefault="0067510B" w:rsidP="002733C4">
      <w:pPr>
        <w:spacing w:after="0" w:line="240" w:lineRule="auto"/>
        <w:jc w:val="both"/>
        <w:rPr>
          <w:rFonts w:cstheme="minorHAnsi"/>
          <w:sz w:val="24"/>
          <w:szCs w:val="24"/>
        </w:rPr>
      </w:pPr>
    </w:p>
    <w:p w:rsidR="002733C4" w:rsidRDefault="002733C4" w:rsidP="002733C4">
      <w:pPr>
        <w:spacing w:after="0" w:line="240" w:lineRule="auto"/>
        <w:jc w:val="both"/>
        <w:rPr>
          <w:rFonts w:eastAsiaTheme="minorEastAsia" w:cstheme="minorHAnsi"/>
          <w:b/>
          <w:sz w:val="24"/>
          <w:szCs w:val="24"/>
          <w:lang w:eastAsia="el-GR"/>
        </w:rPr>
      </w:pPr>
    </w:p>
    <w:p w:rsidR="005C2A75" w:rsidRPr="000B5750" w:rsidRDefault="005C2A75" w:rsidP="002733C4">
      <w:pPr>
        <w:spacing w:after="0" w:line="240" w:lineRule="auto"/>
        <w:jc w:val="both"/>
        <w:rPr>
          <w:rFonts w:eastAsiaTheme="minorEastAsia" w:cstheme="minorHAnsi"/>
          <w:b/>
          <w:sz w:val="24"/>
          <w:szCs w:val="24"/>
          <w:lang w:eastAsia="el-GR"/>
        </w:rPr>
      </w:pPr>
      <w:r w:rsidRPr="00F21D83">
        <w:rPr>
          <w:rFonts w:eastAsiaTheme="minorEastAsia" w:cstheme="minorHAnsi"/>
          <w:b/>
          <w:sz w:val="24"/>
          <w:szCs w:val="24"/>
          <w:lang w:eastAsia="el-GR"/>
        </w:rPr>
        <w:t>Πίνακας 4: Σχολικός Πληθυσμός ανά τάξη, φύλο, αριθμός Σχολείων - Τμημάτων - Αποφοίτων - Διδασκόντων– Σύνολο Ελλάδας</w:t>
      </w:r>
    </w:p>
    <w:p w:rsidR="002733C4" w:rsidRDefault="002733C4" w:rsidP="002733C4">
      <w:pPr>
        <w:spacing w:after="0" w:line="240" w:lineRule="auto"/>
        <w:jc w:val="both"/>
        <w:rPr>
          <w:rFonts w:cstheme="minorHAnsi"/>
          <w:sz w:val="24"/>
          <w:szCs w:val="24"/>
        </w:rPr>
      </w:pPr>
    </w:p>
    <w:p w:rsidR="00F21D83" w:rsidRDefault="00CD5135" w:rsidP="002733C4">
      <w:pPr>
        <w:spacing w:after="0" w:line="240" w:lineRule="auto"/>
        <w:jc w:val="both"/>
        <w:rPr>
          <w:rFonts w:cstheme="minorHAnsi"/>
          <w:sz w:val="24"/>
          <w:szCs w:val="24"/>
        </w:rPr>
      </w:pPr>
      <w:r w:rsidRPr="000B5750">
        <w:rPr>
          <w:rFonts w:cstheme="minorHAnsi"/>
          <w:sz w:val="24"/>
          <w:szCs w:val="24"/>
        </w:rPr>
        <w:t xml:space="preserve">Στον «Πίνακα 4» περιγράφεται το σύνολο της δημόσιας Δευτεροβάθμιας Εκπαίδευσης. Περιλαμβάνει τα Γυμνάσια, τα Γενικά και τα </w:t>
      </w:r>
      <w:r w:rsidR="008977A0" w:rsidRPr="008977A0">
        <w:rPr>
          <w:rFonts w:cstheme="minorHAnsi"/>
          <w:sz w:val="24"/>
          <w:szCs w:val="24"/>
        </w:rPr>
        <w:t>ΕΠΑ.Λ.</w:t>
      </w:r>
      <w:r w:rsidRPr="000B5750">
        <w:rPr>
          <w:rFonts w:cstheme="minorHAnsi"/>
          <w:sz w:val="24"/>
          <w:szCs w:val="24"/>
        </w:rPr>
        <w:t xml:space="preserve">. Οι σχολικές μονάδες διακρίνονται σε ημερήσιες και εσπερινές. </w:t>
      </w:r>
    </w:p>
    <w:p w:rsidR="002733C4" w:rsidRDefault="002733C4" w:rsidP="002733C4">
      <w:pPr>
        <w:spacing w:after="0" w:line="240" w:lineRule="auto"/>
        <w:jc w:val="both"/>
        <w:rPr>
          <w:rFonts w:cstheme="minorHAnsi"/>
          <w:sz w:val="24"/>
          <w:szCs w:val="24"/>
        </w:rPr>
      </w:pPr>
    </w:p>
    <w:p w:rsidR="00F21D83" w:rsidRDefault="00CD5135" w:rsidP="002733C4">
      <w:pPr>
        <w:spacing w:after="0" w:line="240" w:lineRule="auto"/>
        <w:jc w:val="both"/>
        <w:rPr>
          <w:rFonts w:cstheme="minorHAnsi"/>
          <w:b/>
          <w:sz w:val="24"/>
          <w:szCs w:val="24"/>
        </w:rPr>
      </w:pPr>
      <w:r w:rsidRPr="000B5750">
        <w:rPr>
          <w:rFonts w:cstheme="minorHAnsi"/>
          <w:sz w:val="24"/>
          <w:szCs w:val="24"/>
        </w:rPr>
        <w:t xml:space="preserve">Η μεταβλητή </w:t>
      </w:r>
      <w:r w:rsidRPr="000B5750">
        <w:rPr>
          <w:rFonts w:cstheme="minorHAnsi"/>
          <w:b/>
          <w:sz w:val="24"/>
          <w:szCs w:val="24"/>
        </w:rPr>
        <w:t>«Αριθμός σχολείων»</w:t>
      </w:r>
      <w:r w:rsidR="00F21D83">
        <w:rPr>
          <w:rFonts w:cstheme="minorHAnsi"/>
          <w:b/>
          <w:sz w:val="24"/>
          <w:szCs w:val="24"/>
        </w:rPr>
        <w:t>:</w:t>
      </w:r>
    </w:p>
    <w:p w:rsidR="00F21D83" w:rsidRDefault="00CD5135" w:rsidP="001D6701">
      <w:pPr>
        <w:pStyle w:val="a4"/>
        <w:numPr>
          <w:ilvl w:val="0"/>
          <w:numId w:val="10"/>
        </w:numPr>
        <w:spacing w:after="0" w:line="240" w:lineRule="auto"/>
        <w:ind w:left="426"/>
        <w:jc w:val="both"/>
        <w:rPr>
          <w:rFonts w:cstheme="minorHAnsi"/>
          <w:sz w:val="24"/>
          <w:szCs w:val="24"/>
        </w:rPr>
      </w:pPr>
      <w:r w:rsidRPr="00F21D83">
        <w:rPr>
          <w:rFonts w:cstheme="minorHAnsi"/>
          <w:sz w:val="24"/>
          <w:szCs w:val="24"/>
        </w:rPr>
        <w:t xml:space="preserve">για τα Γυμνάσια αναφέρεται στο πλήθος των λειτουργούντων Γυμνασίων και συμφωνεί με τις τιμές της μεταβλητής «Γυμνάσια» του «Πίνακα 1». </w:t>
      </w:r>
      <w:r w:rsidR="001146D6">
        <w:rPr>
          <w:sz w:val="24"/>
          <w:szCs w:val="24"/>
        </w:rPr>
        <w:t>Π</w:t>
      </w:r>
      <w:r w:rsidR="001146D6" w:rsidRPr="00BF6A4F">
        <w:rPr>
          <w:sz w:val="24"/>
          <w:szCs w:val="24"/>
        </w:rPr>
        <w:t>εριλαμβάνονται και οι γυμνασιακές τάξεις των Γυμνασίων με λυκειακές τάξεις (Λ.Τ.).</w:t>
      </w:r>
    </w:p>
    <w:p w:rsidR="00F21D83" w:rsidRDefault="00F21D83" w:rsidP="001D6701">
      <w:pPr>
        <w:pStyle w:val="a4"/>
        <w:numPr>
          <w:ilvl w:val="0"/>
          <w:numId w:val="10"/>
        </w:numPr>
        <w:spacing w:after="0" w:line="240" w:lineRule="auto"/>
        <w:ind w:left="426"/>
        <w:jc w:val="both"/>
        <w:rPr>
          <w:rFonts w:cstheme="minorHAnsi"/>
          <w:sz w:val="24"/>
          <w:szCs w:val="24"/>
        </w:rPr>
      </w:pPr>
      <w:r>
        <w:rPr>
          <w:rFonts w:cstheme="minorHAnsi"/>
          <w:sz w:val="24"/>
          <w:szCs w:val="24"/>
        </w:rPr>
        <w:t>γ</w:t>
      </w:r>
      <w:r w:rsidR="00CD5135" w:rsidRPr="00F21D83">
        <w:rPr>
          <w:rFonts w:cstheme="minorHAnsi"/>
          <w:sz w:val="24"/>
          <w:szCs w:val="24"/>
        </w:rPr>
        <w:t xml:space="preserve">ια τα Λύκεια αναφέρεται στο πλήθος των λειτουργούντων </w:t>
      </w:r>
      <w:r w:rsidR="008977A0">
        <w:rPr>
          <w:rFonts w:cstheme="minorHAnsi"/>
          <w:sz w:val="24"/>
          <w:szCs w:val="24"/>
        </w:rPr>
        <w:t>ΓΕ.Λ.</w:t>
      </w:r>
      <w:r w:rsidR="00CD5135" w:rsidRPr="00F21D83">
        <w:rPr>
          <w:rFonts w:cstheme="minorHAnsi"/>
          <w:sz w:val="24"/>
          <w:szCs w:val="24"/>
        </w:rPr>
        <w:t xml:space="preserve"> και συμφωνεί με τις τιμές της μεταβλητής «Λύκεια» του «Πίνακα 2». </w:t>
      </w:r>
      <w:r w:rsidR="001146D6">
        <w:rPr>
          <w:sz w:val="24"/>
          <w:szCs w:val="24"/>
        </w:rPr>
        <w:t>Π</w:t>
      </w:r>
      <w:r w:rsidR="001146D6" w:rsidRPr="00BF6A4F">
        <w:rPr>
          <w:sz w:val="24"/>
          <w:szCs w:val="24"/>
        </w:rPr>
        <w:t>εριλαμβάνονται και τα τμήματα των Λυκειακώ</w:t>
      </w:r>
      <w:r w:rsidR="001146D6">
        <w:rPr>
          <w:sz w:val="24"/>
          <w:szCs w:val="24"/>
        </w:rPr>
        <w:t>ν τάξεων των Γυμνασίων με Λ. Τ..</w:t>
      </w:r>
    </w:p>
    <w:p w:rsidR="00CD5135" w:rsidRPr="00F21D83" w:rsidRDefault="00CD5135" w:rsidP="001D6701">
      <w:pPr>
        <w:pStyle w:val="a4"/>
        <w:numPr>
          <w:ilvl w:val="0"/>
          <w:numId w:val="10"/>
        </w:numPr>
        <w:spacing w:after="0" w:line="240" w:lineRule="auto"/>
        <w:ind w:left="426"/>
        <w:jc w:val="both"/>
        <w:rPr>
          <w:rFonts w:cstheme="minorHAnsi"/>
          <w:sz w:val="24"/>
          <w:szCs w:val="24"/>
        </w:rPr>
      </w:pPr>
      <w:r w:rsidRPr="00F21D83">
        <w:rPr>
          <w:rFonts w:cstheme="minorHAnsi"/>
          <w:sz w:val="24"/>
          <w:szCs w:val="24"/>
        </w:rPr>
        <w:t xml:space="preserve">για τα </w:t>
      </w:r>
      <w:r w:rsidR="008977A0" w:rsidRPr="008977A0">
        <w:rPr>
          <w:rFonts w:cstheme="minorHAnsi"/>
          <w:sz w:val="24"/>
          <w:szCs w:val="24"/>
        </w:rPr>
        <w:t>ΕΠΑ.Λ.</w:t>
      </w:r>
      <w:r w:rsidR="008977A0">
        <w:rPr>
          <w:rFonts w:cstheme="minorHAnsi"/>
          <w:sz w:val="24"/>
          <w:szCs w:val="24"/>
        </w:rPr>
        <w:t xml:space="preserve"> </w:t>
      </w:r>
      <w:r w:rsidRPr="00F21D83">
        <w:rPr>
          <w:rFonts w:cstheme="minorHAnsi"/>
          <w:sz w:val="24"/>
          <w:szCs w:val="24"/>
        </w:rPr>
        <w:t xml:space="preserve">αναφέρεται στο πλήθος των λειτουργούντων </w:t>
      </w:r>
      <w:r w:rsidR="008977A0" w:rsidRPr="008977A0">
        <w:rPr>
          <w:rFonts w:cstheme="minorHAnsi"/>
          <w:sz w:val="24"/>
          <w:szCs w:val="24"/>
        </w:rPr>
        <w:t>ΕΠΑ.Λ.</w:t>
      </w:r>
      <w:r w:rsidR="008977A0">
        <w:rPr>
          <w:rFonts w:cstheme="minorHAnsi"/>
          <w:sz w:val="24"/>
          <w:szCs w:val="24"/>
        </w:rPr>
        <w:t xml:space="preserve"> </w:t>
      </w:r>
      <w:r w:rsidRPr="00F21D83">
        <w:rPr>
          <w:rFonts w:cstheme="minorHAnsi"/>
          <w:sz w:val="24"/>
          <w:szCs w:val="24"/>
        </w:rPr>
        <w:t>και συμφωνεί με τις τιμές των μεταβλητών «ΕΠΑ.Λ</w:t>
      </w:r>
      <w:r w:rsidR="00B435BF" w:rsidRPr="00F21D83">
        <w:rPr>
          <w:rFonts w:cstheme="minorHAnsi"/>
          <w:sz w:val="24"/>
          <w:szCs w:val="24"/>
        </w:rPr>
        <w:t>.</w:t>
      </w:r>
      <w:r w:rsidRPr="00F21D83">
        <w:rPr>
          <w:rFonts w:cstheme="minorHAnsi"/>
          <w:sz w:val="24"/>
          <w:szCs w:val="24"/>
        </w:rPr>
        <w:t>» του «Πίνακα 3».</w:t>
      </w:r>
    </w:p>
    <w:p w:rsidR="0028101F" w:rsidRDefault="0028101F" w:rsidP="002733C4">
      <w:pPr>
        <w:spacing w:after="0" w:line="240" w:lineRule="auto"/>
        <w:jc w:val="both"/>
        <w:rPr>
          <w:rFonts w:cstheme="minorHAnsi"/>
          <w:sz w:val="24"/>
          <w:szCs w:val="24"/>
        </w:rPr>
      </w:pPr>
    </w:p>
    <w:p w:rsidR="001146D6" w:rsidRDefault="00CD5135" w:rsidP="002733C4">
      <w:pPr>
        <w:spacing w:after="0" w:line="240" w:lineRule="auto"/>
        <w:jc w:val="both"/>
        <w:rPr>
          <w:rFonts w:cstheme="minorHAnsi"/>
          <w:sz w:val="24"/>
          <w:szCs w:val="24"/>
        </w:rPr>
      </w:pPr>
      <w:r w:rsidRPr="000B5750">
        <w:rPr>
          <w:rFonts w:cstheme="minorHAnsi"/>
          <w:sz w:val="24"/>
          <w:szCs w:val="24"/>
        </w:rPr>
        <w:t xml:space="preserve">Ο </w:t>
      </w:r>
      <w:r w:rsidRPr="000B5750">
        <w:rPr>
          <w:rFonts w:cstheme="minorHAnsi"/>
          <w:b/>
          <w:sz w:val="24"/>
          <w:szCs w:val="24"/>
        </w:rPr>
        <w:t>σχολικός πληθυσμός</w:t>
      </w:r>
      <w:r w:rsidRPr="000B5750">
        <w:rPr>
          <w:rFonts w:cstheme="minorHAnsi"/>
          <w:sz w:val="24"/>
          <w:szCs w:val="24"/>
        </w:rPr>
        <w:t xml:space="preserve"> και τα </w:t>
      </w:r>
      <w:r w:rsidRPr="000B5750">
        <w:rPr>
          <w:rFonts w:cstheme="minorHAnsi"/>
          <w:b/>
          <w:sz w:val="24"/>
          <w:szCs w:val="24"/>
        </w:rPr>
        <w:t xml:space="preserve">τμήματα </w:t>
      </w:r>
      <w:r w:rsidR="00A722FF" w:rsidRPr="000B5750">
        <w:rPr>
          <w:rFonts w:cstheme="minorHAnsi"/>
          <w:sz w:val="24"/>
          <w:szCs w:val="24"/>
        </w:rPr>
        <w:t xml:space="preserve">κατανέμονται ανά τάξη. </w:t>
      </w:r>
      <w:r w:rsidR="00470D7D" w:rsidRPr="000B5750">
        <w:rPr>
          <w:rFonts w:cstheme="minorHAnsi"/>
          <w:sz w:val="24"/>
          <w:szCs w:val="24"/>
        </w:rPr>
        <w:t xml:space="preserve">Ο πίνακας αναφέρεται στους ενεργούς μαθητές. </w:t>
      </w:r>
      <w:r w:rsidRPr="000B5750">
        <w:rPr>
          <w:rFonts w:cstheme="minorHAnsi"/>
          <w:sz w:val="24"/>
          <w:szCs w:val="24"/>
        </w:rPr>
        <w:t xml:space="preserve">Στους μαθητές </w:t>
      </w:r>
      <w:r w:rsidR="008977A0">
        <w:rPr>
          <w:rFonts w:cstheme="minorHAnsi"/>
          <w:sz w:val="24"/>
          <w:szCs w:val="24"/>
        </w:rPr>
        <w:t>ΓΕ</w:t>
      </w:r>
      <w:r w:rsidR="00AE1AD7">
        <w:rPr>
          <w:rFonts w:cstheme="minorHAnsi"/>
          <w:sz w:val="24"/>
          <w:szCs w:val="24"/>
        </w:rPr>
        <w:t>.</w:t>
      </w:r>
      <w:r w:rsidR="008977A0">
        <w:rPr>
          <w:rFonts w:cstheme="minorHAnsi"/>
          <w:sz w:val="24"/>
          <w:szCs w:val="24"/>
        </w:rPr>
        <w:t>Λ</w:t>
      </w:r>
      <w:r w:rsidR="00AE1AD7">
        <w:rPr>
          <w:rFonts w:cstheme="minorHAnsi"/>
          <w:sz w:val="24"/>
          <w:szCs w:val="24"/>
        </w:rPr>
        <w:t>.</w:t>
      </w:r>
      <w:r w:rsidR="008977A0">
        <w:rPr>
          <w:rFonts w:cstheme="minorHAnsi"/>
          <w:sz w:val="24"/>
          <w:szCs w:val="24"/>
        </w:rPr>
        <w:t xml:space="preserve"> </w:t>
      </w:r>
      <w:r w:rsidRPr="000B5750">
        <w:rPr>
          <w:rFonts w:cstheme="minorHAnsi"/>
          <w:sz w:val="24"/>
          <w:szCs w:val="24"/>
        </w:rPr>
        <w:t>περι</w:t>
      </w:r>
      <w:r w:rsidR="00C105EE" w:rsidRPr="000B5750">
        <w:rPr>
          <w:rFonts w:cstheme="minorHAnsi"/>
          <w:sz w:val="24"/>
          <w:szCs w:val="24"/>
        </w:rPr>
        <w:t>λαμβάνονται και οι μαθητές των Λυκειακών Τ</w:t>
      </w:r>
      <w:r w:rsidRPr="000B5750">
        <w:rPr>
          <w:rFonts w:cstheme="minorHAnsi"/>
          <w:sz w:val="24"/>
          <w:szCs w:val="24"/>
        </w:rPr>
        <w:t>άξεων Γυμνασίων</w:t>
      </w:r>
      <w:r w:rsidR="00470D7D" w:rsidRPr="000B5750">
        <w:rPr>
          <w:rFonts w:cstheme="minorHAnsi"/>
          <w:sz w:val="24"/>
          <w:szCs w:val="24"/>
        </w:rPr>
        <w:t>.</w:t>
      </w:r>
      <w:r w:rsidRPr="000B5750">
        <w:rPr>
          <w:rFonts w:cstheme="minorHAnsi"/>
          <w:sz w:val="24"/>
          <w:szCs w:val="24"/>
        </w:rPr>
        <w:t xml:space="preserve"> </w:t>
      </w:r>
      <w:r w:rsidR="00375EEF" w:rsidRPr="000B5750">
        <w:rPr>
          <w:rFonts w:cstheme="minorHAnsi"/>
          <w:sz w:val="24"/>
          <w:szCs w:val="24"/>
        </w:rPr>
        <w:t>Σ</w:t>
      </w:r>
      <w:r w:rsidRPr="000B5750">
        <w:rPr>
          <w:rFonts w:cstheme="minorHAnsi"/>
          <w:sz w:val="24"/>
          <w:szCs w:val="24"/>
        </w:rPr>
        <w:t xml:space="preserve">τα τμήματα των </w:t>
      </w:r>
      <w:r w:rsidR="00AE1AD7">
        <w:rPr>
          <w:rFonts w:cstheme="minorHAnsi"/>
          <w:sz w:val="24"/>
          <w:szCs w:val="24"/>
        </w:rPr>
        <w:t>ΓΕ.Λ.</w:t>
      </w:r>
      <w:r w:rsidRPr="000B5750">
        <w:rPr>
          <w:rFonts w:cstheme="minorHAnsi"/>
          <w:sz w:val="24"/>
          <w:szCs w:val="24"/>
        </w:rPr>
        <w:t xml:space="preserve"> περι</w:t>
      </w:r>
      <w:r w:rsidR="00C105EE" w:rsidRPr="000B5750">
        <w:rPr>
          <w:rFonts w:cstheme="minorHAnsi"/>
          <w:sz w:val="24"/>
          <w:szCs w:val="24"/>
        </w:rPr>
        <w:t xml:space="preserve">λαμβάνονται </w:t>
      </w:r>
      <w:r w:rsidR="00C105EE" w:rsidRPr="00AE1AD7">
        <w:rPr>
          <w:rFonts w:cstheme="minorHAnsi"/>
          <w:b/>
          <w:sz w:val="24"/>
          <w:szCs w:val="24"/>
        </w:rPr>
        <w:t>και</w:t>
      </w:r>
      <w:r w:rsidR="00C105EE" w:rsidRPr="000B5750">
        <w:rPr>
          <w:rFonts w:cstheme="minorHAnsi"/>
          <w:sz w:val="24"/>
          <w:szCs w:val="24"/>
        </w:rPr>
        <w:t xml:space="preserve"> τα τμήματα των Λυκειακών Τ</w:t>
      </w:r>
      <w:r w:rsidRPr="000B5750">
        <w:rPr>
          <w:rFonts w:cstheme="minorHAnsi"/>
          <w:sz w:val="24"/>
          <w:szCs w:val="24"/>
        </w:rPr>
        <w:t>άξεων των Γυμνασίων</w:t>
      </w:r>
      <w:r w:rsidR="00470D7D" w:rsidRPr="000B5750">
        <w:rPr>
          <w:rFonts w:cstheme="minorHAnsi"/>
          <w:sz w:val="24"/>
          <w:szCs w:val="24"/>
        </w:rPr>
        <w:t xml:space="preserve">. </w:t>
      </w:r>
    </w:p>
    <w:p w:rsidR="0028101F" w:rsidRDefault="0028101F" w:rsidP="002733C4">
      <w:pPr>
        <w:spacing w:after="0" w:line="240" w:lineRule="auto"/>
        <w:jc w:val="both"/>
        <w:rPr>
          <w:rFonts w:cstheme="minorHAnsi"/>
          <w:sz w:val="24"/>
          <w:szCs w:val="24"/>
        </w:rPr>
      </w:pPr>
    </w:p>
    <w:p w:rsidR="004204E3" w:rsidRDefault="00375EEF" w:rsidP="002733C4">
      <w:pPr>
        <w:spacing w:after="0" w:line="240" w:lineRule="auto"/>
        <w:jc w:val="both"/>
        <w:rPr>
          <w:rFonts w:cstheme="minorHAnsi"/>
          <w:sz w:val="24"/>
          <w:szCs w:val="24"/>
        </w:rPr>
      </w:pPr>
      <w:r w:rsidRPr="000B5750">
        <w:rPr>
          <w:rFonts w:cstheme="minorHAnsi"/>
          <w:sz w:val="24"/>
          <w:szCs w:val="24"/>
        </w:rPr>
        <w:t>Αντίστοιχα, σ</w:t>
      </w:r>
      <w:r w:rsidR="00CD5135" w:rsidRPr="000B5750">
        <w:rPr>
          <w:rFonts w:cstheme="minorHAnsi"/>
          <w:sz w:val="24"/>
          <w:szCs w:val="24"/>
        </w:rPr>
        <w:t xml:space="preserve">τους </w:t>
      </w:r>
      <w:r w:rsidR="00CD5135" w:rsidRPr="001146D6">
        <w:rPr>
          <w:rFonts w:cstheme="minorHAnsi"/>
          <w:b/>
          <w:sz w:val="24"/>
          <w:szCs w:val="24"/>
        </w:rPr>
        <w:t>αποφοίτους</w:t>
      </w:r>
      <w:r w:rsidR="00CD5135" w:rsidRPr="000B5750">
        <w:rPr>
          <w:rFonts w:cstheme="minorHAnsi"/>
          <w:sz w:val="24"/>
          <w:szCs w:val="24"/>
        </w:rPr>
        <w:t xml:space="preserve"> Λυκείου συμπεριλα</w:t>
      </w:r>
      <w:r w:rsidR="00C105EE" w:rsidRPr="000B5750">
        <w:rPr>
          <w:rFonts w:cstheme="minorHAnsi"/>
          <w:sz w:val="24"/>
          <w:szCs w:val="24"/>
        </w:rPr>
        <w:t>μβάνονται και οι απόφοιτοι των Λυκειακών Τάξεων των Γ</w:t>
      </w:r>
      <w:r w:rsidR="00CD5135" w:rsidRPr="000B5750">
        <w:rPr>
          <w:rFonts w:cstheme="minorHAnsi"/>
          <w:sz w:val="24"/>
          <w:szCs w:val="24"/>
        </w:rPr>
        <w:t>υμνασίων</w:t>
      </w:r>
      <w:r w:rsidR="00470D7D" w:rsidRPr="000B5750">
        <w:rPr>
          <w:rFonts w:cstheme="minorHAnsi"/>
          <w:sz w:val="24"/>
          <w:szCs w:val="24"/>
        </w:rPr>
        <w:t>.</w:t>
      </w:r>
      <w:r w:rsidR="00331F47" w:rsidRPr="000B5750">
        <w:rPr>
          <w:rFonts w:cstheme="minorHAnsi"/>
          <w:sz w:val="24"/>
          <w:szCs w:val="24"/>
        </w:rPr>
        <w:t xml:space="preserve"> </w:t>
      </w:r>
      <w:r w:rsidR="00F0301A" w:rsidRPr="00BF6A4F">
        <w:rPr>
          <w:sz w:val="24"/>
          <w:szCs w:val="24"/>
        </w:rPr>
        <w:t xml:space="preserve">Ο </w:t>
      </w:r>
      <w:r w:rsidR="00F0301A" w:rsidRPr="00BF6A4F">
        <w:rPr>
          <w:b/>
          <w:sz w:val="24"/>
          <w:szCs w:val="24"/>
        </w:rPr>
        <w:t>αριθμός αποφοίτων</w:t>
      </w:r>
      <w:r w:rsidR="00F0301A" w:rsidRPr="00BF6A4F">
        <w:rPr>
          <w:sz w:val="24"/>
          <w:szCs w:val="24"/>
        </w:rPr>
        <w:t xml:space="preserve"> υπολογίζεται στην έναρξη του επόμενου σχολικού έτους (202</w:t>
      </w:r>
      <w:r w:rsidR="00511872" w:rsidRPr="00511872">
        <w:rPr>
          <w:sz w:val="24"/>
          <w:szCs w:val="24"/>
        </w:rPr>
        <w:t>4</w:t>
      </w:r>
      <w:r w:rsidR="00F0301A" w:rsidRPr="00BF6A4F">
        <w:rPr>
          <w:sz w:val="24"/>
          <w:szCs w:val="24"/>
        </w:rPr>
        <w:t>-202</w:t>
      </w:r>
      <w:r w:rsidR="00511872" w:rsidRPr="00511872">
        <w:rPr>
          <w:sz w:val="24"/>
          <w:szCs w:val="24"/>
        </w:rPr>
        <w:t>5</w:t>
      </w:r>
      <w:r w:rsidR="00F0301A" w:rsidRPr="00BF6A4F">
        <w:rPr>
          <w:sz w:val="24"/>
          <w:szCs w:val="24"/>
        </w:rPr>
        <w:t>), ώστε να συμπεριλαμβάνει και τους απόφοιτους-επιτυχόντες της επαναληπτικής εξεταστικής περιόδου Σεπτεμβρίου 202</w:t>
      </w:r>
      <w:r w:rsidR="00511872" w:rsidRPr="00511872">
        <w:rPr>
          <w:sz w:val="24"/>
          <w:szCs w:val="24"/>
        </w:rPr>
        <w:t>4</w:t>
      </w:r>
      <w:r w:rsidR="00F0301A" w:rsidRPr="00BF6A4F">
        <w:rPr>
          <w:sz w:val="24"/>
          <w:szCs w:val="24"/>
        </w:rPr>
        <w:t xml:space="preserve">. </w:t>
      </w:r>
      <w:r w:rsidR="00F0301A">
        <w:rPr>
          <w:sz w:val="24"/>
          <w:szCs w:val="24"/>
        </w:rPr>
        <w:t>(</w:t>
      </w:r>
      <w:r w:rsidR="00331F47" w:rsidRPr="000B5750">
        <w:rPr>
          <w:rFonts w:cstheme="minorHAnsi"/>
          <w:sz w:val="24"/>
          <w:szCs w:val="24"/>
        </w:rPr>
        <w:t>Μέχρι και το σχολικό έτος 2013-14, στον «Πίνακα 4»</w:t>
      </w:r>
      <w:r w:rsidR="00B435BF" w:rsidRPr="000B5750">
        <w:rPr>
          <w:rFonts w:cstheme="minorHAnsi"/>
          <w:sz w:val="24"/>
          <w:szCs w:val="24"/>
        </w:rPr>
        <w:t>,</w:t>
      </w:r>
      <w:r w:rsidR="00331F47" w:rsidRPr="000B5750">
        <w:rPr>
          <w:rFonts w:cstheme="minorHAnsi"/>
          <w:sz w:val="24"/>
          <w:szCs w:val="24"/>
        </w:rPr>
        <w:t xml:space="preserve"> ο αριθμός των αποφοίτων αναφερόταν στους αποφοίτους του προηγούμενου σχολικού έτους. Από το σχολικό έτος 2014-15 ο αριθμός των αποφοίτων αναφέρεται στο ίδιο σχολικό έτος με τα υπόλοιπα στοιχεία.</w:t>
      </w:r>
      <w:r w:rsidR="00F0301A">
        <w:rPr>
          <w:rFonts w:cstheme="minorHAnsi"/>
          <w:sz w:val="24"/>
          <w:szCs w:val="24"/>
        </w:rPr>
        <w:t>)</w:t>
      </w:r>
    </w:p>
    <w:p w:rsidR="0028101F" w:rsidRDefault="0028101F" w:rsidP="002733C4">
      <w:pPr>
        <w:spacing w:after="0" w:line="240" w:lineRule="auto"/>
        <w:jc w:val="both"/>
        <w:rPr>
          <w:rFonts w:eastAsiaTheme="minorEastAsia"/>
          <w:sz w:val="24"/>
          <w:szCs w:val="24"/>
          <w:lang w:eastAsia="el-GR"/>
        </w:rPr>
      </w:pPr>
    </w:p>
    <w:p w:rsidR="008E6F66" w:rsidRPr="008E6F66" w:rsidRDefault="008E6F66" w:rsidP="002733C4">
      <w:pPr>
        <w:spacing w:after="0" w:line="240" w:lineRule="auto"/>
        <w:jc w:val="both"/>
        <w:rPr>
          <w:rFonts w:eastAsiaTheme="minorEastAsia"/>
          <w:sz w:val="24"/>
          <w:szCs w:val="24"/>
          <w:lang w:eastAsia="el-GR"/>
        </w:rPr>
      </w:pPr>
      <w:r w:rsidRPr="008E6F66">
        <w:rPr>
          <w:rFonts w:eastAsiaTheme="minorEastAsia"/>
          <w:sz w:val="24"/>
          <w:szCs w:val="24"/>
          <w:lang w:eastAsia="el-GR"/>
        </w:rPr>
        <w:t xml:space="preserve">Η μεταβλητή </w:t>
      </w:r>
      <w:r w:rsidRPr="008E6F66">
        <w:rPr>
          <w:rFonts w:eastAsiaTheme="minorEastAsia"/>
          <w:b/>
          <w:sz w:val="24"/>
          <w:szCs w:val="24"/>
          <w:lang w:eastAsia="el-GR"/>
        </w:rPr>
        <w:t>«Διδάσκοντες»</w:t>
      </w:r>
      <w:r w:rsidRPr="008E6F66">
        <w:rPr>
          <w:rFonts w:eastAsiaTheme="minorEastAsia"/>
          <w:sz w:val="24"/>
          <w:szCs w:val="24"/>
          <w:lang w:eastAsia="el-GR"/>
        </w:rPr>
        <w:t xml:space="preserve"> περιλαμβάνει όσους πραγματικά διδάσκουν την περίοδο αναφοράς και όχι όσους απουσιάζουν με άδεια, ανεξάρτητα από τη σχέση εργασίας. Αναλυτικά η κατηγοριοποίηση του πληροφοριακού συστήματος για τους εκπαιδευτικούς με βάση τη σχέση εργασίας είναι όπως περιγράφηκε στον Πίνακα 1. Ο αριθμός των διδασκόντων ανά είδος σχολείου (Γυμνάσια, Λύκεια, ΕΠΑ.Λ) συμφωνεί με τα σύνολα των διδασκόντων, όπως παρουσιάζονται στα σύνολα των «Πινάκων 1, 2, 3». Η διαφορά είναι ότι στον «Πίνακα 4» αποτυπώνεται </w:t>
      </w:r>
      <w:r w:rsidRPr="008E6F66">
        <w:rPr>
          <w:rFonts w:eastAsiaTheme="minorEastAsia"/>
          <w:b/>
          <w:sz w:val="24"/>
          <w:szCs w:val="24"/>
          <w:lang w:eastAsia="el-GR"/>
        </w:rPr>
        <w:t>και</w:t>
      </w:r>
      <w:r w:rsidRPr="008E6F66">
        <w:rPr>
          <w:rFonts w:eastAsiaTheme="minorEastAsia"/>
          <w:sz w:val="24"/>
          <w:szCs w:val="24"/>
          <w:lang w:eastAsia="el-GR"/>
        </w:rPr>
        <w:t xml:space="preserve"> το φύλο. </w:t>
      </w:r>
    </w:p>
    <w:p w:rsidR="0028101F" w:rsidRDefault="0028101F" w:rsidP="002733C4">
      <w:pPr>
        <w:spacing w:after="0" w:line="240" w:lineRule="auto"/>
        <w:jc w:val="both"/>
        <w:rPr>
          <w:rFonts w:eastAsiaTheme="minorEastAsia" w:cstheme="minorHAnsi"/>
          <w:b/>
          <w:sz w:val="24"/>
          <w:szCs w:val="24"/>
          <w:lang w:eastAsia="el-GR"/>
        </w:rPr>
      </w:pPr>
    </w:p>
    <w:p w:rsidR="005C2A75" w:rsidRPr="000B5750" w:rsidRDefault="005C2A75" w:rsidP="002733C4">
      <w:pPr>
        <w:spacing w:after="0" w:line="240" w:lineRule="auto"/>
        <w:jc w:val="both"/>
        <w:rPr>
          <w:rFonts w:eastAsiaTheme="minorEastAsia" w:cstheme="minorHAnsi"/>
          <w:sz w:val="24"/>
          <w:szCs w:val="24"/>
          <w:lang w:eastAsia="el-GR"/>
        </w:rPr>
      </w:pPr>
      <w:r w:rsidRPr="008E6F66">
        <w:rPr>
          <w:rFonts w:eastAsiaTheme="minorEastAsia" w:cstheme="minorHAnsi"/>
          <w:b/>
          <w:sz w:val="24"/>
          <w:szCs w:val="24"/>
          <w:lang w:eastAsia="el-GR"/>
        </w:rPr>
        <w:t xml:space="preserve">Πίνακας 5: Σχολικός Πληθυσμός ανά τάξη, φύλο, αριθμός Σχολείων - Τμημάτων - Αποφοίτων </w:t>
      </w:r>
      <w:r w:rsidR="00B435BF" w:rsidRPr="008E6F66">
        <w:rPr>
          <w:rFonts w:eastAsiaTheme="minorEastAsia" w:cstheme="minorHAnsi"/>
          <w:b/>
          <w:sz w:val="24"/>
          <w:szCs w:val="24"/>
          <w:lang w:eastAsia="el-GR"/>
        </w:rPr>
        <w:t>–</w:t>
      </w:r>
      <w:r w:rsidRPr="008E6F66">
        <w:rPr>
          <w:rFonts w:eastAsiaTheme="minorEastAsia" w:cstheme="minorHAnsi"/>
          <w:b/>
          <w:sz w:val="24"/>
          <w:szCs w:val="24"/>
          <w:lang w:eastAsia="el-GR"/>
        </w:rPr>
        <w:t xml:space="preserve"> Διδασκόντων</w:t>
      </w:r>
      <w:r w:rsidR="00B435BF" w:rsidRPr="008E6F66">
        <w:rPr>
          <w:rFonts w:eastAsiaTheme="minorEastAsia" w:cstheme="minorHAnsi"/>
          <w:b/>
          <w:sz w:val="24"/>
          <w:szCs w:val="24"/>
          <w:lang w:eastAsia="el-GR"/>
        </w:rPr>
        <w:t xml:space="preserve"> </w:t>
      </w:r>
      <w:r w:rsidRPr="008E6F66">
        <w:rPr>
          <w:rFonts w:eastAsiaTheme="minorEastAsia" w:cstheme="minorHAnsi"/>
          <w:b/>
          <w:sz w:val="24"/>
          <w:szCs w:val="24"/>
          <w:lang w:eastAsia="el-GR"/>
        </w:rPr>
        <w:t>– Σύνολο</w:t>
      </w:r>
      <w:r w:rsidRPr="008E6F66">
        <w:rPr>
          <w:rFonts w:eastAsiaTheme="minorEastAsia" w:cstheme="minorHAnsi"/>
          <w:sz w:val="24"/>
          <w:szCs w:val="24"/>
          <w:lang w:eastAsia="el-GR"/>
        </w:rPr>
        <w:t xml:space="preserve"> </w:t>
      </w:r>
      <w:r w:rsidRPr="008E6F66">
        <w:rPr>
          <w:rFonts w:eastAsiaTheme="minorEastAsia" w:cstheme="minorHAnsi"/>
          <w:b/>
          <w:sz w:val="24"/>
          <w:szCs w:val="24"/>
          <w:lang w:eastAsia="el-GR"/>
        </w:rPr>
        <w:t>Αττικής</w:t>
      </w:r>
    </w:p>
    <w:p w:rsidR="0028101F" w:rsidRDefault="0028101F" w:rsidP="002733C4">
      <w:pPr>
        <w:spacing w:after="0" w:line="240" w:lineRule="auto"/>
        <w:jc w:val="both"/>
        <w:rPr>
          <w:rFonts w:cstheme="minorHAnsi"/>
          <w:sz w:val="24"/>
          <w:szCs w:val="24"/>
        </w:rPr>
      </w:pPr>
    </w:p>
    <w:p w:rsidR="004204E3" w:rsidRPr="000B5750" w:rsidRDefault="00C71417" w:rsidP="002733C4">
      <w:pPr>
        <w:spacing w:after="0" w:line="240" w:lineRule="auto"/>
        <w:jc w:val="both"/>
        <w:rPr>
          <w:rFonts w:cstheme="minorHAnsi"/>
          <w:sz w:val="24"/>
          <w:szCs w:val="24"/>
        </w:rPr>
      </w:pPr>
      <w:r w:rsidRPr="008E6F66">
        <w:rPr>
          <w:rFonts w:cstheme="minorHAnsi"/>
          <w:sz w:val="24"/>
          <w:szCs w:val="24"/>
        </w:rPr>
        <w:t>Ο «Πίνακας 5» έχει την ίδια δομή με τον «Πίνακα 4» αλλά αναφέρεται στην Αττική.</w:t>
      </w:r>
    </w:p>
    <w:p w:rsidR="0028101F" w:rsidRDefault="0028101F" w:rsidP="002733C4">
      <w:pPr>
        <w:spacing w:after="0" w:line="240" w:lineRule="auto"/>
        <w:jc w:val="both"/>
        <w:rPr>
          <w:rFonts w:eastAsiaTheme="minorEastAsia" w:cstheme="minorHAnsi"/>
          <w:b/>
          <w:sz w:val="24"/>
          <w:szCs w:val="24"/>
          <w:lang w:eastAsia="el-GR"/>
        </w:rPr>
      </w:pPr>
    </w:p>
    <w:p w:rsidR="005C2A75" w:rsidRPr="000B5750" w:rsidRDefault="005C2A75" w:rsidP="002733C4">
      <w:pPr>
        <w:spacing w:after="0" w:line="240" w:lineRule="auto"/>
        <w:jc w:val="both"/>
        <w:rPr>
          <w:rFonts w:eastAsiaTheme="minorEastAsia" w:cstheme="minorHAnsi"/>
          <w:b/>
          <w:sz w:val="24"/>
          <w:szCs w:val="24"/>
          <w:lang w:eastAsia="el-GR"/>
        </w:rPr>
      </w:pPr>
      <w:r w:rsidRPr="008E6F66">
        <w:rPr>
          <w:rFonts w:eastAsiaTheme="minorEastAsia" w:cstheme="minorHAnsi"/>
          <w:b/>
          <w:sz w:val="24"/>
          <w:szCs w:val="24"/>
          <w:lang w:eastAsia="el-GR"/>
        </w:rPr>
        <w:lastRenderedPageBreak/>
        <w:t>Πίνακας 6: Σχολικός πληθυσμός α</w:t>
      </w:r>
      <w:r w:rsidR="002C1C10">
        <w:rPr>
          <w:rFonts w:eastAsiaTheme="minorEastAsia" w:cstheme="minorHAnsi"/>
          <w:b/>
          <w:sz w:val="24"/>
          <w:szCs w:val="24"/>
          <w:lang w:eastAsia="el-GR"/>
        </w:rPr>
        <w:t>νά φύλο που παρακολουθεί ξένες γ</w:t>
      </w:r>
      <w:r w:rsidRPr="008E6F66">
        <w:rPr>
          <w:rFonts w:eastAsiaTheme="minorEastAsia" w:cstheme="minorHAnsi"/>
          <w:b/>
          <w:sz w:val="24"/>
          <w:szCs w:val="24"/>
          <w:lang w:eastAsia="el-GR"/>
        </w:rPr>
        <w:t>λώσσες (Αγγλικά, Γαλλικά, Γερμανικά, Ιταλικά) ανά είδος σχολείου και σχολικός πληθυσμός</w:t>
      </w:r>
      <w:r w:rsidRPr="008E6F66">
        <w:rPr>
          <w:rFonts w:eastAsiaTheme="minorEastAsia" w:cstheme="minorHAnsi"/>
          <w:sz w:val="24"/>
          <w:szCs w:val="24"/>
          <w:lang w:eastAsia="el-GR"/>
        </w:rPr>
        <w:t xml:space="preserve"> </w:t>
      </w:r>
      <w:r w:rsidRPr="008E6F66">
        <w:rPr>
          <w:rFonts w:eastAsiaTheme="minorEastAsia" w:cstheme="minorHAnsi"/>
          <w:b/>
          <w:sz w:val="24"/>
          <w:szCs w:val="24"/>
          <w:lang w:eastAsia="el-GR"/>
        </w:rPr>
        <w:t>που παρακ</w:t>
      </w:r>
      <w:r w:rsidR="002C1C10">
        <w:rPr>
          <w:rFonts w:eastAsiaTheme="minorEastAsia" w:cstheme="minorHAnsi"/>
          <w:b/>
          <w:sz w:val="24"/>
          <w:szCs w:val="24"/>
          <w:lang w:eastAsia="el-GR"/>
        </w:rPr>
        <w:t>ολουθεί καμία, μία ή δύο ξένες γ</w:t>
      </w:r>
      <w:r w:rsidRPr="008E6F66">
        <w:rPr>
          <w:rFonts w:eastAsiaTheme="minorEastAsia" w:cstheme="minorHAnsi"/>
          <w:b/>
          <w:sz w:val="24"/>
          <w:szCs w:val="24"/>
          <w:lang w:eastAsia="el-GR"/>
        </w:rPr>
        <w:t>λώσσες ανά είδος σχολείου</w:t>
      </w:r>
    </w:p>
    <w:p w:rsidR="0028101F" w:rsidRDefault="0028101F" w:rsidP="002733C4">
      <w:pPr>
        <w:spacing w:after="0" w:line="240" w:lineRule="auto"/>
        <w:jc w:val="both"/>
        <w:rPr>
          <w:rFonts w:cstheme="minorHAnsi"/>
          <w:sz w:val="24"/>
          <w:szCs w:val="24"/>
        </w:rPr>
      </w:pPr>
    </w:p>
    <w:p w:rsidR="003C538A" w:rsidRDefault="00884974" w:rsidP="002733C4">
      <w:pPr>
        <w:spacing w:after="0" w:line="240" w:lineRule="auto"/>
        <w:jc w:val="both"/>
        <w:rPr>
          <w:rFonts w:cstheme="minorHAnsi"/>
          <w:sz w:val="24"/>
          <w:szCs w:val="24"/>
        </w:rPr>
      </w:pPr>
      <w:r w:rsidRPr="000B5750">
        <w:rPr>
          <w:rFonts w:cstheme="minorHAnsi"/>
          <w:sz w:val="24"/>
          <w:szCs w:val="24"/>
        </w:rPr>
        <w:t>Ο «Πίνακας 6» παρουσιάζει τον αριθμό των μαθητ</w:t>
      </w:r>
      <w:r w:rsidR="008E6F66">
        <w:rPr>
          <w:rFonts w:cstheme="minorHAnsi"/>
          <w:sz w:val="24"/>
          <w:szCs w:val="24"/>
        </w:rPr>
        <w:t xml:space="preserve">ών </w:t>
      </w:r>
      <w:r w:rsidR="002C1C10">
        <w:rPr>
          <w:rFonts w:cstheme="minorHAnsi"/>
          <w:sz w:val="24"/>
          <w:szCs w:val="24"/>
        </w:rPr>
        <w:t>που παρακολουθούν ξένες γ</w:t>
      </w:r>
      <w:r w:rsidR="003C538A" w:rsidRPr="000B5750">
        <w:rPr>
          <w:rFonts w:cstheme="minorHAnsi"/>
          <w:sz w:val="24"/>
          <w:szCs w:val="24"/>
        </w:rPr>
        <w:t>λώσσες ως μάθημα Γενικής Παιδείας και επιπλέον τους μαθητές που παρακο</w:t>
      </w:r>
      <w:r w:rsidR="002C1C10">
        <w:rPr>
          <w:rFonts w:cstheme="minorHAnsi"/>
          <w:sz w:val="24"/>
          <w:szCs w:val="24"/>
        </w:rPr>
        <w:t>λουθούν καμία, μία ή δύο ξένες γ</w:t>
      </w:r>
      <w:r w:rsidR="003C538A" w:rsidRPr="000B5750">
        <w:rPr>
          <w:rFonts w:cstheme="minorHAnsi"/>
          <w:sz w:val="24"/>
          <w:szCs w:val="24"/>
        </w:rPr>
        <w:t>λώσσες ανά είδος σχολείου.</w:t>
      </w:r>
    </w:p>
    <w:p w:rsidR="0028101F" w:rsidRDefault="0028101F" w:rsidP="002733C4">
      <w:pPr>
        <w:spacing w:after="0" w:line="240" w:lineRule="auto"/>
        <w:jc w:val="both"/>
        <w:rPr>
          <w:rFonts w:cstheme="minorHAnsi"/>
          <w:sz w:val="24"/>
          <w:szCs w:val="24"/>
        </w:rPr>
      </w:pPr>
    </w:p>
    <w:p w:rsidR="0028101F" w:rsidRPr="0028101F" w:rsidRDefault="0028101F" w:rsidP="0028101F">
      <w:pPr>
        <w:spacing w:after="0" w:line="240" w:lineRule="auto"/>
        <w:jc w:val="center"/>
        <w:rPr>
          <w:rFonts w:eastAsiaTheme="minorEastAsia"/>
          <w:b/>
          <w:sz w:val="24"/>
          <w:szCs w:val="24"/>
          <w:u w:val="single"/>
          <w:lang w:eastAsia="el-GR"/>
        </w:rPr>
      </w:pPr>
      <w:r w:rsidRPr="0028101F">
        <w:rPr>
          <w:rFonts w:eastAsiaTheme="minorEastAsia"/>
          <w:b/>
          <w:sz w:val="24"/>
          <w:szCs w:val="24"/>
          <w:u w:val="single"/>
          <w:lang w:eastAsia="el-GR"/>
        </w:rPr>
        <w:t>Γυμνάσια</w:t>
      </w:r>
    </w:p>
    <w:p w:rsidR="0028101F" w:rsidRDefault="0028101F" w:rsidP="0028101F">
      <w:pPr>
        <w:spacing w:after="0" w:line="240" w:lineRule="auto"/>
        <w:jc w:val="center"/>
        <w:rPr>
          <w:rFonts w:cstheme="minorHAnsi"/>
          <w:sz w:val="24"/>
          <w:szCs w:val="24"/>
        </w:rPr>
      </w:pPr>
    </w:p>
    <w:p w:rsidR="003B2C6D" w:rsidRPr="0028101F" w:rsidRDefault="0028101F" w:rsidP="0028101F">
      <w:pPr>
        <w:spacing w:after="0" w:line="240" w:lineRule="auto"/>
        <w:jc w:val="both"/>
        <w:rPr>
          <w:rFonts w:eastAsiaTheme="minorEastAsia"/>
          <w:sz w:val="24"/>
          <w:szCs w:val="24"/>
          <w:lang w:eastAsia="el-GR"/>
        </w:rPr>
      </w:pPr>
      <w:r>
        <w:rPr>
          <w:rFonts w:eastAsiaTheme="minorEastAsia"/>
          <w:sz w:val="24"/>
          <w:szCs w:val="24"/>
          <w:lang w:eastAsia="el-GR"/>
        </w:rPr>
        <w:t>Σ</w:t>
      </w:r>
      <w:r w:rsidR="00ED4E5B">
        <w:rPr>
          <w:rFonts w:eastAsiaTheme="minorEastAsia"/>
          <w:sz w:val="24"/>
          <w:szCs w:val="24"/>
          <w:lang w:eastAsia="el-GR"/>
        </w:rPr>
        <w:t xml:space="preserve">ύμφωνα με την </w:t>
      </w:r>
      <w:proofErr w:type="spellStart"/>
      <w:r w:rsidR="00ED4E5B">
        <w:rPr>
          <w:rFonts w:eastAsiaTheme="minorEastAsia"/>
          <w:sz w:val="24"/>
          <w:szCs w:val="24"/>
          <w:lang w:eastAsia="el-GR"/>
        </w:rPr>
        <w:t>αρ</w:t>
      </w:r>
      <w:proofErr w:type="spellEnd"/>
      <w:r w:rsidR="00ED4E5B">
        <w:rPr>
          <w:rFonts w:eastAsiaTheme="minorEastAsia"/>
          <w:sz w:val="24"/>
          <w:szCs w:val="24"/>
          <w:lang w:eastAsia="el-GR"/>
        </w:rPr>
        <w:t xml:space="preserve">. </w:t>
      </w:r>
      <w:proofErr w:type="spellStart"/>
      <w:r w:rsidR="00ED4E5B">
        <w:rPr>
          <w:rFonts w:eastAsiaTheme="minorEastAsia"/>
          <w:sz w:val="24"/>
          <w:szCs w:val="24"/>
          <w:lang w:eastAsia="el-GR"/>
        </w:rPr>
        <w:t>π</w:t>
      </w:r>
      <w:r w:rsidR="003B2C6D" w:rsidRPr="0028101F">
        <w:rPr>
          <w:rFonts w:eastAsiaTheme="minorEastAsia"/>
          <w:sz w:val="24"/>
          <w:szCs w:val="24"/>
          <w:lang w:eastAsia="el-GR"/>
        </w:rPr>
        <w:t>ρωτ</w:t>
      </w:r>
      <w:proofErr w:type="spellEnd"/>
      <w:r w:rsidR="003B2C6D" w:rsidRPr="0028101F">
        <w:rPr>
          <w:rFonts w:eastAsiaTheme="minorEastAsia"/>
          <w:sz w:val="24"/>
          <w:szCs w:val="24"/>
          <w:lang w:eastAsia="el-GR"/>
        </w:rPr>
        <w:t>. 53476/ΓΔ4/2017 (ΦΕΚ 1171</w:t>
      </w:r>
      <w:r w:rsidR="00ED4E5B">
        <w:rPr>
          <w:rFonts w:eastAsiaTheme="minorEastAsia"/>
          <w:sz w:val="24"/>
          <w:szCs w:val="24"/>
          <w:lang w:eastAsia="el-GR"/>
        </w:rPr>
        <w:t>/Β</w:t>
      </w:r>
      <w:r w:rsidR="003B2C6D" w:rsidRPr="0028101F">
        <w:rPr>
          <w:rFonts w:eastAsiaTheme="minorEastAsia"/>
          <w:sz w:val="24"/>
          <w:szCs w:val="24"/>
          <w:lang w:eastAsia="el-GR"/>
        </w:rPr>
        <w:t>/04-04-2017)</w:t>
      </w:r>
      <w:r w:rsidR="00ED4E5B" w:rsidRPr="00ED4E5B">
        <w:rPr>
          <w:rFonts w:eastAsiaTheme="minorEastAsia"/>
          <w:sz w:val="24"/>
          <w:szCs w:val="24"/>
          <w:lang w:eastAsia="el-GR"/>
        </w:rPr>
        <w:t xml:space="preserve"> </w:t>
      </w:r>
      <w:r w:rsidR="00ED4E5B">
        <w:rPr>
          <w:rFonts w:eastAsiaTheme="minorEastAsia"/>
          <w:sz w:val="24"/>
          <w:szCs w:val="24"/>
          <w:lang w:val="en-US" w:eastAsia="el-GR"/>
        </w:rPr>
        <w:t>Y</w:t>
      </w:r>
      <w:r w:rsidR="00ED4E5B" w:rsidRPr="00ED4E5B">
        <w:rPr>
          <w:rFonts w:eastAsiaTheme="minorEastAsia"/>
          <w:sz w:val="24"/>
          <w:szCs w:val="24"/>
          <w:lang w:eastAsia="el-GR"/>
        </w:rPr>
        <w:t>.</w:t>
      </w:r>
      <w:r w:rsidR="00ED4E5B">
        <w:rPr>
          <w:rFonts w:eastAsiaTheme="minorEastAsia"/>
          <w:sz w:val="24"/>
          <w:szCs w:val="24"/>
          <w:lang w:val="en-US" w:eastAsia="el-GR"/>
        </w:rPr>
        <w:t>A</w:t>
      </w:r>
      <w:r w:rsidR="00ED4E5B" w:rsidRPr="00ED4E5B">
        <w:rPr>
          <w:rFonts w:eastAsiaTheme="minorEastAsia"/>
          <w:sz w:val="24"/>
          <w:szCs w:val="24"/>
          <w:lang w:eastAsia="el-GR"/>
        </w:rPr>
        <w:t>.</w:t>
      </w:r>
      <w:r w:rsidR="003B2C6D" w:rsidRPr="0028101F">
        <w:rPr>
          <w:rFonts w:eastAsiaTheme="minorEastAsia"/>
          <w:sz w:val="24"/>
          <w:szCs w:val="24"/>
          <w:lang w:eastAsia="el-GR"/>
        </w:rPr>
        <w:t>, ορίζονται τα εξής:</w:t>
      </w:r>
    </w:p>
    <w:p w:rsidR="003B2C6D" w:rsidRPr="0028101F" w:rsidRDefault="003B2C6D" w:rsidP="0028101F">
      <w:pPr>
        <w:pStyle w:val="a4"/>
        <w:numPr>
          <w:ilvl w:val="0"/>
          <w:numId w:val="21"/>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Η επιλογή της δεύτερης ξέ</w:t>
      </w:r>
      <w:r w:rsidR="002C1C10">
        <w:rPr>
          <w:rFonts w:eastAsiaTheme="minorEastAsia"/>
          <w:sz w:val="24"/>
          <w:szCs w:val="24"/>
          <w:lang w:eastAsia="el-GR"/>
        </w:rPr>
        <w:t>νης γ</w:t>
      </w:r>
      <w:r w:rsidR="00AE1AD7">
        <w:rPr>
          <w:rFonts w:eastAsiaTheme="minorEastAsia"/>
          <w:sz w:val="24"/>
          <w:szCs w:val="24"/>
          <w:lang w:eastAsia="el-GR"/>
        </w:rPr>
        <w:t>λώσσας που γίνεται στην Ε’</w:t>
      </w:r>
      <w:r w:rsidRPr="0028101F">
        <w:rPr>
          <w:rFonts w:eastAsiaTheme="minorEastAsia"/>
          <w:sz w:val="24"/>
          <w:szCs w:val="24"/>
          <w:lang w:eastAsia="el-GR"/>
        </w:rPr>
        <w:t xml:space="preserve"> τάξη του</w:t>
      </w:r>
      <w:r w:rsidR="00AE1AD7">
        <w:rPr>
          <w:rFonts w:eastAsiaTheme="minorEastAsia"/>
          <w:sz w:val="24"/>
          <w:szCs w:val="24"/>
          <w:lang w:eastAsia="el-GR"/>
        </w:rPr>
        <w:t xml:space="preserve"> Δημοτικού ισχύει έως και την Γ’</w:t>
      </w:r>
      <w:r w:rsidRPr="0028101F">
        <w:rPr>
          <w:rFonts w:eastAsiaTheme="minorEastAsia"/>
          <w:sz w:val="24"/>
          <w:szCs w:val="24"/>
          <w:lang w:eastAsia="el-GR"/>
        </w:rPr>
        <w:t xml:space="preserve"> τάξη του Γυμνασίου.</w:t>
      </w:r>
    </w:p>
    <w:p w:rsidR="003B2C6D" w:rsidRDefault="003B2C6D" w:rsidP="0028101F">
      <w:pPr>
        <w:pStyle w:val="a4"/>
        <w:numPr>
          <w:ilvl w:val="0"/>
          <w:numId w:val="21"/>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Στα Γυμνάσια όπου λειτουργούν δύο ή περισσότερα τμήματα γενικής</w:t>
      </w:r>
      <w:r w:rsidR="00AE1AD7">
        <w:rPr>
          <w:rFonts w:eastAsiaTheme="minorEastAsia"/>
          <w:sz w:val="24"/>
          <w:szCs w:val="24"/>
          <w:lang w:eastAsia="el-GR"/>
        </w:rPr>
        <w:t xml:space="preserve"> παιδείας δημιουργούνται στην Α’</w:t>
      </w:r>
      <w:r w:rsidRPr="0028101F">
        <w:rPr>
          <w:rFonts w:eastAsiaTheme="minorEastAsia"/>
          <w:sz w:val="24"/>
          <w:szCs w:val="24"/>
          <w:lang w:eastAsia="el-GR"/>
        </w:rPr>
        <w:t xml:space="preserve"> τάξη παράλληλα τμήματα δεύτερης ξένης Γλώσσας, ο αριθμός των οποίων δεν μπορεί να υπερβαίνει τον αντίστοιχο αριθμό των τμημάτων γενικής παιδείας της συγκεκριμένης τάξης. Στα Γυμνάσια όπου λειτουργεί ένα τμήμα γενικής </w:t>
      </w:r>
      <w:r w:rsidR="00AE1AD7">
        <w:rPr>
          <w:rFonts w:eastAsiaTheme="minorEastAsia"/>
          <w:sz w:val="24"/>
          <w:szCs w:val="24"/>
          <w:lang w:eastAsia="el-GR"/>
        </w:rPr>
        <w:t>παιδείας οι μαθητές/τριες της Α’</w:t>
      </w:r>
      <w:r w:rsidRPr="0028101F">
        <w:rPr>
          <w:rFonts w:eastAsiaTheme="minorEastAsia"/>
          <w:sz w:val="24"/>
          <w:szCs w:val="24"/>
          <w:lang w:eastAsia="el-GR"/>
        </w:rPr>
        <w:t xml:space="preserve"> τάξ</w:t>
      </w:r>
      <w:r w:rsidR="002C1C10">
        <w:rPr>
          <w:rFonts w:eastAsiaTheme="minorEastAsia"/>
          <w:sz w:val="24"/>
          <w:szCs w:val="24"/>
          <w:lang w:eastAsia="el-GR"/>
        </w:rPr>
        <w:t>ης διδάσκονται τη δεύτερη ξένη γ</w:t>
      </w:r>
      <w:r w:rsidRPr="0028101F">
        <w:rPr>
          <w:rFonts w:eastAsiaTheme="minorEastAsia"/>
          <w:sz w:val="24"/>
          <w:szCs w:val="24"/>
          <w:lang w:eastAsia="el-GR"/>
        </w:rPr>
        <w:t>λώσσα που πλειοψηφεί. Αν ο αριθ</w:t>
      </w:r>
      <w:r w:rsidR="002C1C10">
        <w:rPr>
          <w:rFonts w:eastAsiaTheme="minorEastAsia"/>
          <w:sz w:val="24"/>
          <w:szCs w:val="24"/>
          <w:lang w:eastAsia="el-GR"/>
        </w:rPr>
        <w:t>μός μαθητών/τριών της γαλλικής γ</w:t>
      </w:r>
      <w:r w:rsidRPr="0028101F">
        <w:rPr>
          <w:rFonts w:eastAsiaTheme="minorEastAsia"/>
          <w:sz w:val="24"/>
          <w:szCs w:val="24"/>
          <w:lang w:eastAsia="el-GR"/>
        </w:rPr>
        <w:t>λώσσας είναι ακριβώς ίσος με τον</w:t>
      </w:r>
      <w:r w:rsidR="002C1C10">
        <w:rPr>
          <w:rFonts w:eastAsiaTheme="minorEastAsia"/>
          <w:sz w:val="24"/>
          <w:szCs w:val="24"/>
          <w:lang w:eastAsia="el-GR"/>
        </w:rPr>
        <w:t xml:space="preserve"> αριθμό εκείνων της γερμανικής γ</w:t>
      </w:r>
      <w:r w:rsidRPr="0028101F">
        <w:rPr>
          <w:rFonts w:eastAsiaTheme="minorEastAsia"/>
          <w:sz w:val="24"/>
          <w:szCs w:val="24"/>
          <w:lang w:eastAsia="el-GR"/>
        </w:rPr>
        <w:t>λώσσας, τ</w:t>
      </w:r>
      <w:r w:rsidR="002C1C10">
        <w:rPr>
          <w:rFonts w:eastAsiaTheme="minorEastAsia"/>
          <w:sz w:val="24"/>
          <w:szCs w:val="24"/>
          <w:lang w:eastAsia="el-GR"/>
        </w:rPr>
        <w:t>ότε διδάσκεται ως δεύτερη ξένη γ</w:t>
      </w:r>
      <w:r w:rsidRPr="0028101F">
        <w:rPr>
          <w:rFonts w:eastAsiaTheme="minorEastAsia"/>
          <w:sz w:val="24"/>
          <w:szCs w:val="24"/>
          <w:lang w:eastAsia="el-GR"/>
        </w:rPr>
        <w:t>λώσσα αυτή για την οποία υπάρχουν διαθέσιμες διδακτικές ώρες στην οικεία Διεύθυνση Πρωτοβάθμιας ή Δευτεροβάθμιας Εκπαίδευσης.</w:t>
      </w:r>
    </w:p>
    <w:p w:rsidR="003B2C6D" w:rsidRPr="0028101F" w:rsidRDefault="003B2C6D" w:rsidP="0028101F">
      <w:pPr>
        <w:pStyle w:val="a4"/>
        <w:numPr>
          <w:ilvl w:val="0"/>
          <w:numId w:val="21"/>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Οι Διευθυντές/</w:t>
      </w:r>
      <w:proofErr w:type="spellStart"/>
      <w:r w:rsidRPr="0028101F">
        <w:rPr>
          <w:rFonts w:eastAsiaTheme="minorEastAsia"/>
          <w:sz w:val="24"/>
          <w:szCs w:val="24"/>
          <w:lang w:eastAsia="el-GR"/>
        </w:rPr>
        <w:t>ντριες</w:t>
      </w:r>
      <w:proofErr w:type="spellEnd"/>
      <w:r w:rsidRPr="0028101F">
        <w:rPr>
          <w:rFonts w:eastAsiaTheme="minorEastAsia"/>
          <w:sz w:val="24"/>
          <w:szCs w:val="24"/>
          <w:lang w:eastAsia="el-GR"/>
        </w:rPr>
        <w:t xml:space="preserve"> των Γυμνασίων όπου </w:t>
      </w:r>
      <w:r w:rsidR="002C1C10">
        <w:rPr>
          <w:rFonts w:eastAsiaTheme="minorEastAsia"/>
          <w:sz w:val="24"/>
          <w:szCs w:val="24"/>
          <w:lang w:eastAsia="el-GR"/>
        </w:rPr>
        <w:t>διδάσκεται η ιταλική γ</w:t>
      </w:r>
      <w:r w:rsidRPr="0028101F">
        <w:rPr>
          <w:rFonts w:eastAsiaTheme="minorEastAsia"/>
          <w:sz w:val="24"/>
          <w:szCs w:val="24"/>
          <w:lang w:eastAsia="el-GR"/>
        </w:rPr>
        <w:t>λώσσα ενημερώνουν σχετικά εντός του Μαΐου τα Δημοτικά Σχολεία από τα οποία θα εγγρ</w:t>
      </w:r>
      <w:r w:rsidR="00AE1AD7">
        <w:rPr>
          <w:rFonts w:eastAsiaTheme="minorEastAsia"/>
          <w:sz w:val="24"/>
          <w:szCs w:val="24"/>
          <w:lang w:eastAsia="el-GR"/>
        </w:rPr>
        <w:t>αφούν οι νέοι μαθητές για την Α’</w:t>
      </w:r>
      <w:r w:rsidRPr="0028101F">
        <w:rPr>
          <w:rFonts w:eastAsiaTheme="minorEastAsia"/>
          <w:sz w:val="24"/>
          <w:szCs w:val="24"/>
          <w:lang w:eastAsia="el-GR"/>
        </w:rPr>
        <w:t xml:space="preserve"> Γυμνασίου. Η επιλογή της ιταλικής </w:t>
      </w:r>
      <w:r w:rsidR="002C1C10">
        <w:rPr>
          <w:rFonts w:eastAsiaTheme="minorEastAsia"/>
          <w:sz w:val="24"/>
          <w:szCs w:val="24"/>
          <w:lang w:eastAsia="el-GR"/>
        </w:rPr>
        <w:t>γ</w:t>
      </w:r>
      <w:r w:rsidRPr="0028101F">
        <w:rPr>
          <w:rFonts w:eastAsiaTheme="minorEastAsia"/>
          <w:sz w:val="24"/>
          <w:szCs w:val="24"/>
          <w:lang w:eastAsia="el-GR"/>
        </w:rPr>
        <w:t xml:space="preserve">λώσσας προβλέπεται μόνο εφόσον η </w:t>
      </w:r>
      <w:r w:rsidR="002C1C10">
        <w:rPr>
          <w:rFonts w:eastAsiaTheme="minorEastAsia"/>
          <w:sz w:val="24"/>
          <w:szCs w:val="24"/>
          <w:lang w:eastAsia="el-GR"/>
        </w:rPr>
        <w:t>γ</w:t>
      </w:r>
      <w:r w:rsidRPr="0028101F">
        <w:rPr>
          <w:rFonts w:eastAsiaTheme="minorEastAsia"/>
          <w:sz w:val="24"/>
          <w:szCs w:val="24"/>
          <w:lang w:eastAsia="el-GR"/>
        </w:rPr>
        <w:t>λώσσα αυτή διδάσκεται στο Γυμνάσιο στο οποίο έχει ορισθεί να εγγραφούν οι ενδιαφερόμενοι/</w:t>
      </w:r>
      <w:proofErr w:type="spellStart"/>
      <w:r w:rsidRPr="0028101F">
        <w:rPr>
          <w:rFonts w:eastAsiaTheme="minorEastAsia"/>
          <w:sz w:val="24"/>
          <w:szCs w:val="24"/>
          <w:lang w:eastAsia="el-GR"/>
        </w:rPr>
        <w:t>ες</w:t>
      </w:r>
      <w:proofErr w:type="spellEnd"/>
      <w:r w:rsidRPr="0028101F">
        <w:rPr>
          <w:rFonts w:eastAsiaTheme="minorEastAsia"/>
          <w:sz w:val="24"/>
          <w:szCs w:val="24"/>
          <w:lang w:eastAsia="el-GR"/>
        </w:rPr>
        <w:t xml:space="preserve"> μαθητές/τριες και δεν μπορεί να αποτελεί λόγο εγγραφής σε άλλο Γυμνάσιο.</w:t>
      </w:r>
    </w:p>
    <w:p w:rsidR="003B2C6D" w:rsidRPr="003B2C6D" w:rsidRDefault="003B2C6D" w:rsidP="002733C4">
      <w:pPr>
        <w:spacing w:after="0" w:line="240" w:lineRule="auto"/>
        <w:jc w:val="both"/>
        <w:rPr>
          <w:rFonts w:eastAsiaTheme="minorEastAsia"/>
          <w:sz w:val="24"/>
          <w:szCs w:val="24"/>
          <w:lang w:eastAsia="el-GR"/>
        </w:rPr>
      </w:pPr>
    </w:p>
    <w:p w:rsidR="003B2C6D" w:rsidRDefault="003B2C6D" w:rsidP="002733C4">
      <w:pPr>
        <w:spacing w:after="0" w:line="240" w:lineRule="auto"/>
        <w:jc w:val="both"/>
        <w:rPr>
          <w:rFonts w:eastAsiaTheme="minorEastAsia"/>
          <w:sz w:val="24"/>
          <w:szCs w:val="24"/>
          <w:lang w:eastAsia="el-GR"/>
        </w:rPr>
      </w:pPr>
      <w:r>
        <w:rPr>
          <w:rFonts w:eastAsiaTheme="minorEastAsia"/>
          <w:sz w:val="24"/>
          <w:szCs w:val="24"/>
          <w:lang w:eastAsia="el-GR"/>
        </w:rPr>
        <w:t>Επομένως, σ</w:t>
      </w:r>
      <w:r w:rsidRPr="003B2C6D">
        <w:rPr>
          <w:rFonts w:eastAsiaTheme="minorEastAsia"/>
          <w:sz w:val="24"/>
          <w:szCs w:val="24"/>
          <w:lang w:eastAsia="el-GR"/>
        </w:rPr>
        <w:t xml:space="preserve">τα </w:t>
      </w:r>
      <w:r>
        <w:rPr>
          <w:rFonts w:eastAsiaTheme="minorEastAsia"/>
          <w:b/>
          <w:sz w:val="24"/>
          <w:szCs w:val="24"/>
          <w:lang w:eastAsia="el-GR"/>
        </w:rPr>
        <w:t>Η</w:t>
      </w:r>
      <w:r w:rsidRPr="003B2C6D">
        <w:rPr>
          <w:rFonts w:eastAsiaTheme="minorEastAsia"/>
          <w:b/>
          <w:sz w:val="24"/>
          <w:szCs w:val="24"/>
          <w:lang w:eastAsia="el-GR"/>
        </w:rPr>
        <w:t>μερήσια</w:t>
      </w:r>
      <w:r w:rsidRPr="003B2C6D">
        <w:rPr>
          <w:rFonts w:eastAsiaTheme="minorEastAsia"/>
          <w:sz w:val="24"/>
          <w:szCs w:val="24"/>
          <w:lang w:eastAsia="el-GR"/>
        </w:rPr>
        <w:t xml:space="preserve"> </w:t>
      </w:r>
      <w:r w:rsidRPr="003B2C6D">
        <w:rPr>
          <w:rFonts w:eastAsiaTheme="minorEastAsia"/>
          <w:b/>
          <w:sz w:val="24"/>
          <w:szCs w:val="24"/>
          <w:lang w:eastAsia="el-GR"/>
        </w:rPr>
        <w:t>Γυμνάσια</w:t>
      </w:r>
      <w:r w:rsidRPr="003B2C6D">
        <w:rPr>
          <w:rFonts w:eastAsiaTheme="minorEastAsia"/>
          <w:sz w:val="24"/>
          <w:szCs w:val="24"/>
          <w:lang w:eastAsia="el-GR"/>
        </w:rPr>
        <w:t xml:space="preserve"> οι μαθητές της Α</w:t>
      </w:r>
      <w:r w:rsidR="00AE1AD7">
        <w:rPr>
          <w:rFonts w:eastAsiaTheme="minorEastAsia"/>
          <w:sz w:val="24"/>
          <w:szCs w:val="24"/>
          <w:lang w:eastAsia="el-GR"/>
        </w:rPr>
        <w:t>’</w:t>
      </w:r>
      <w:r w:rsidRPr="003B2C6D">
        <w:rPr>
          <w:rFonts w:eastAsiaTheme="minorEastAsia"/>
          <w:sz w:val="24"/>
          <w:szCs w:val="24"/>
          <w:lang w:eastAsia="el-GR"/>
        </w:rPr>
        <w:t xml:space="preserve"> τάξης Γυ</w:t>
      </w:r>
      <w:r w:rsidR="002C1C10">
        <w:rPr>
          <w:rFonts w:eastAsiaTheme="minorEastAsia"/>
          <w:sz w:val="24"/>
          <w:szCs w:val="24"/>
          <w:lang w:eastAsia="el-GR"/>
        </w:rPr>
        <w:t>μνασίου διδάσκονται ως α’ ξένη γ</w:t>
      </w:r>
      <w:r w:rsidRPr="003B2C6D">
        <w:rPr>
          <w:rFonts w:eastAsiaTheme="minorEastAsia"/>
          <w:sz w:val="24"/>
          <w:szCs w:val="24"/>
          <w:lang w:eastAsia="el-GR"/>
        </w:rPr>
        <w:t>λώ</w:t>
      </w:r>
      <w:r w:rsidR="002C1C10">
        <w:rPr>
          <w:rFonts w:eastAsiaTheme="minorEastAsia"/>
          <w:sz w:val="24"/>
          <w:szCs w:val="24"/>
          <w:lang w:eastAsia="el-GR"/>
        </w:rPr>
        <w:t>σσα την αγγλική και ως β’ ξένη γ</w:t>
      </w:r>
      <w:r w:rsidRPr="003B2C6D">
        <w:rPr>
          <w:rFonts w:eastAsiaTheme="minorEastAsia"/>
          <w:sz w:val="24"/>
          <w:szCs w:val="24"/>
          <w:lang w:eastAsia="el-GR"/>
        </w:rPr>
        <w:t>λ</w:t>
      </w:r>
      <w:r w:rsidR="002C1C10">
        <w:rPr>
          <w:rFonts w:eastAsiaTheme="minorEastAsia"/>
          <w:sz w:val="24"/>
          <w:szCs w:val="24"/>
          <w:lang w:eastAsia="el-GR"/>
        </w:rPr>
        <w:t>ώσσα τη γαλλική ή τη γερμανική γ</w:t>
      </w:r>
      <w:r w:rsidRPr="003B2C6D">
        <w:rPr>
          <w:rFonts w:eastAsiaTheme="minorEastAsia"/>
          <w:sz w:val="24"/>
          <w:szCs w:val="24"/>
          <w:lang w:eastAsia="el-GR"/>
        </w:rPr>
        <w:t xml:space="preserve">λώσσα (παράλληλη διδασκαλία). Επιλογή της ιταλικής </w:t>
      </w:r>
      <w:r w:rsidR="002C1C10">
        <w:rPr>
          <w:rFonts w:eastAsiaTheme="minorEastAsia"/>
          <w:sz w:val="24"/>
          <w:szCs w:val="24"/>
          <w:lang w:eastAsia="el-GR"/>
        </w:rPr>
        <w:t>γ</w:t>
      </w:r>
      <w:r>
        <w:rPr>
          <w:rFonts w:eastAsiaTheme="minorEastAsia"/>
          <w:sz w:val="24"/>
          <w:szCs w:val="24"/>
          <w:lang w:eastAsia="el-GR"/>
        </w:rPr>
        <w:t>λώσσας δίνεται</w:t>
      </w:r>
      <w:r w:rsidRPr="003B2C6D">
        <w:rPr>
          <w:rFonts w:eastAsiaTheme="minorEastAsia"/>
          <w:sz w:val="24"/>
          <w:szCs w:val="24"/>
          <w:lang w:eastAsia="el-GR"/>
        </w:rPr>
        <w:t xml:space="preserve"> μόνο σε σχολεία τα οποία ανήκουν σε Διευθύνσεις Εκπαίδευσης στις οποίες έχουν οργανική θέση καθηγητές ιταλικής. Στα </w:t>
      </w:r>
      <w:r w:rsidRPr="003B2C6D">
        <w:rPr>
          <w:rFonts w:eastAsiaTheme="minorEastAsia"/>
          <w:b/>
          <w:sz w:val="24"/>
          <w:szCs w:val="24"/>
          <w:lang w:eastAsia="el-GR"/>
        </w:rPr>
        <w:t>Πρότυπα</w:t>
      </w:r>
      <w:r w:rsidRPr="003B2C6D">
        <w:rPr>
          <w:rFonts w:eastAsiaTheme="minorEastAsia"/>
          <w:sz w:val="24"/>
          <w:szCs w:val="24"/>
          <w:lang w:eastAsia="el-GR"/>
        </w:rPr>
        <w:t xml:space="preserve"> Γυμνάσια </w:t>
      </w:r>
      <w:r w:rsidR="002C1C10">
        <w:rPr>
          <w:rFonts w:eastAsiaTheme="minorEastAsia"/>
          <w:sz w:val="24"/>
          <w:szCs w:val="24"/>
          <w:lang w:eastAsia="el-GR"/>
        </w:rPr>
        <w:t>μπορεί να διδάσκεται άλλη ξένη γ</w:t>
      </w:r>
      <w:r w:rsidRPr="003B2C6D">
        <w:rPr>
          <w:rFonts w:eastAsiaTheme="minorEastAsia"/>
          <w:sz w:val="24"/>
          <w:szCs w:val="24"/>
          <w:lang w:eastAsia="el-GR"/>
        </w:rPr>
        <w:t xml:space="preserve">λώσσα ως δεύτερη </w:t>
      </w:r>
      <w:r w:rsidR="002C1C10">
        <w:rPr>
          <w:rFonts w:eastAsiaTheme="minorEastAsia"/>
          <w:sz w:val="24"/>
          <w:szCs w:val="24"/>
          <w:lang w:eastAsia="el-GR"/>
        </w:rPr>
        <w:t>γ</w:t>
      </w:r>
      <w:r w:rsidRPr="003B2C6D">
        <w:rPr>
          <w:rFonts w:eastAsiaTheme="minorEastAsia"/>
          <w:sz w:val="24"/>
          <w:szCs w:val="24"/>
          <w:lang w:eastAsia="el-GR"/>
        </w:rPr>
        <w:t>λώσσα. Ο ελάχιστος αριθμός μαθητών για τη δημιουργία τμήματ</w:t>
      </w:r>
      <w:r w:rsidR="00AE1AD7">
        <w:rPr>
          <w:rFonts w:eastAsiaTheme="minorEastAsia"/>
          <w:sz w:val="24"/>
          <w:szCs w:val="24"/>
          <w:lang w:eastAsia="el-GR"/>
        </w:rPr>
        <w:t>ος παράλληλης διδασκαλίας στη β’</w:t>
      </w:r>
      <w:r w:rsidRPr="003B2C6D">
        <w:rPr>
          <w:rFonts w:eastAsiaTheme="minorEastAsia"/>
          <w:sz w:val="24"/>
          <w:szCs w:val="24"/>
          <w:lang w:eastAsia="el-GR"/>
        </w:rPr>
        <w:t xml:space="preserve"> ξένη </w:t>
      </w:r>
      <w:r w:rsidR="002C1C10">
        <w:rPr>
          <w:rFonts w:eastAsiaTheme="minorEastAsia"/>
          <w:sz w:val="24"/>
          <w:szCs w:val="24"/>
          <w:lang w:eastAsia="el-GR"/>
        </w:rPr>
        <w:t>γ</w:t>
      </w:r>
      <w:r w:rsidRPr="003B2C6D">
        <w:rPr>
          <w:rFonts w:eastAsiaTheme="minorEastAsia"/>
          <w:sz w:val="24"/>
          <w:szCs w:val="24"/>
          <w:lang w:eastAsia="el-GR"/>
        </w:rPr>
        <w:t>λώσσα είναι δώδεκα (12) μαθητές.</w:t>
      </w:r>
    </w:p>
    <w:p w:rsidR="001D6701" w:rsidRDefault="001D6701" w:rsidP="002733C4">
      <w:pPr>
        <w:spacing w:after="0" w:line="240" w:lineRule="auto"/>
        <w:jc w:val="both"/>
        <w:rPr>
          <w:rFonts w:eastAsiaTheme="minorEastAsia"/>
          <w:sz w:val="24"/>
          <w:szCs w:val="24"/>
          <w:lang w:eastAsia="el-GR"/>
        </w:rPr>
      </w:pPr>
    </w:p>
    <w:p w:rsidR="003B2C6D" w:rsidRPr="003B2C6D" w:rsidRDefault="003B2C6D" w:rsidP="002733C4">
      <w:pPr>
        <w:spacing w:after="0" w:line="240" w:lineRule="auto"/>
        <w:jc w:val="both"/>
        <w:rPr>
          <w:rFonts w:eastAsiaTheme="minorEastAsia"/>
          <w:sz w:val="24"/>
          <w:szCs w:val="24"/>
          <w:lang w:eastAsia="el-GR"/>
        </w:rPr>
      </w:pPr>
      <w:r w:rsidRPr="003B2C6D">
        <w:rPr>
          <w:rFonts w:eastAsiaTheme="minorEastAsia"/>
          <w:sz w:val="24"/>
          <w:szCs w:val="24"/>
          <w:lang w:eastAsia="el-GR"/>
        </w:rPr>
        <w:t xml:space="preserve">Στα </w:t>
      </w:r>
      <w:r w:rsidRPr="003B2C6D">
        <w:rPr>
          <w:rFonts w:eastAsiaTheme="minorEastAsia"/>
          <w:b/>
          <w:sz w:val="24"/>
          <w:szCs w:val="24"/>
          <w:lang w:eastAsia="el-GR"/>
        </w:rPr>
        <w:t xml:space="preserve">Εσπερινά </w:t>
      </w:r>
      <w:r w:rsidRPr="003B2C6D">
        <w:rPr>
          <w:rFonts w:eastAsiaTheme="minorEastAsia"/>
          <w:sz w:val="24"/>
          <w:szCs w:val="24"/>
          <w:lang w:eastAsia="el-GR"/>
        </w:rPr>
        <w:t xml:space="preserve">Γυμνάσια διδάσκεται μία ξένη </w:t>
      </w:r>
      <w:r w:rsidR="002C1C10">
        <w:rPr>
          <w:rFonts w:eastAsiaTheme="minorEastAsia"/>
          <w:sz w:val="24"/>
          <w:szCs w:val="24"/>
          <w:lang w:eastAsia="el-GR"/>
        </w:rPr>
        <w:t>γ</w:t>
      </w:r>
      <w:r w:rsidRPr="003B2C6D">
        <w:rPr>
          <w:rFonts w:eastAsiaTheme="minorEastAsia"/>
          <w:sz w:val="24"/>
          <w:szCs w:val="24"/>
          <w:lang w:eastAsia="el-GR"/>
        </w:rPr>
        <w:t xml:space="preserve">λώσσα, η </w:t>
      </w:r>
      <w:r>
        <w:rPr>
          <w:rFonts w:eastAsiaTheme="minorEastAsia"/>
          <w:sz w:val="24"/>
          <w:szCs w:val="24"/>
          <w:lang w:eastAsia="el-GR"/>
        </w:rPr>
        <w:t>α</w:t>
      </w:r>
      <w:r w:rsidRPr="003B2C6D">
        <w:rPr>
          <w:rFonts w:eastAsiaTheme="minorEastAsia"/>
          <w:sz w:val="24"/>
          <w:szCs w:val="24"/>
          <w:lang w:eastAsia="el-GR"/>
        </w:rPr>
        <w:t>γγλική (</w:t>
      </w:r>
      <w:proofErr w:type="spellStart"/>
      <w:r w:rsidR="00700D7C">
        <w:rPr>
          <w:rFonts w:eastAsiaTheme="minorEastAsia"/>
          <w:sz w:val="24"/>
          <w:szCs w:val="24"/>
          <w:lang w:eastAsia="el-GR"/>
        </w:rPr>
        <w:t>αρ</w:t>
      </w:r>
      <w:proofErr w:type="spellEnd"/>
      <w:r w:rsidR="00700D7C">
        <w:rPr>
          <w:rFonts w:eastAsiaTheme="minorEastAsia"/>
          <w:sz w:val="24"/>
          <w:szCs w:val="24"/>
          <w:lang w:eastAsia="el-GR"/>
        </w:rPr>
        <w:t xml:space="preserve">. </w:t>
      </w:r>
      <w:proofErr w:type="spellStart"/>
      <w:r w:rsidR="00700D7C">
        <w:rPr>
          <w:rFonts w:eastAsiaTheme="minorEastAsia"/>
          <w:sz w:val="24"/>
          <w:szCs w:val="24"/>
          <w:lang w:eastAsia="el-GR"/>
        </w:rPr>
        <w:t>πρωτ</w:t>
      </w:r>
      <w:proofErr w:type="spellEnd"/>
      <w:r w:rsidR="00700D7C">
        <w:rPr>
          <w:rFonts w:eastAsiaTheme="minorEastAsia"/>
          <w:sz w:val="24"/>
          <w:szCs w:val="24"/>
          <w:lang w:eastAsia="el-GR"/>
        </w:rPr>
        <w:t xml:space="preserve">. 94214/Δ2/2021, </w:t>
      </w:r>
      <w:r w:rsidRPr="003B2C6D">
        <w:rPr>
          <w:rFonts w:eastAsiaTheme="minorEastAsia"/>
          <w:sz w:val="24"/>
          <w:szCs w:val="24"/>
          <w:lang w:eastAsia="el-GR"/>
        </w:rPr>
        <w:t>ΦΕΚ 3791</w:t>
      </w:r>
      <w:r w:rsidR="00700D7C">
        <w:rPr>
          <w:rFonts w:eastAsiaTheme="minorEastAsia"/>
          <w:sz w:val="24"/>
          <w:szCs w:val="24"/>
          <w:lang w:eastAsia="el-GR"/>
        </w:rPr>
        <w:t>/Β</w:t>
      </w:r>
      <w:r w:rsidRPr="003B2C6D">
        <w:rPr>
          <w:rFonts w:eastAsiaTheme="minorEastAsia"/>
          <w:sz w:val="24"/>
          <w:szCs w:val="24"/>
          <w:lang w:eastAsia="el-GR"/>
        </w:rPr>
        <w:t>/</w:t>
      </w:r>
      <w:r w:rsidR="00700D7C">
        <w:rPr>
          <w:rFonts w:eastAsiaTheme="minorEastAsia"/>
          <w:sz w:val="24"/>
          <w:szCs w:val="24"/>
          <w:lang w:eastAsia="el-GR"/>
        </w:rPr>
        <w:t>13-08-</w:t>
      </w:r>
      <w:r w:rsidRPr="003B2C6D">
        <w:rPr>
          <w:rFonts w:eastAsiaTheme="minorEastAsia"/>
          <w:sz w:val="24"/>
          <w:szCs w:val="24"/>
          <w:lang w:eastAsia="el-GR"/>
        </w:rPr>
        <w:t>2021</w:t>
      </w:r>
      <w:r w:rsidR="00700D7C">
        <w:rPr>
          <w:rFonts w:eastAsiaTheme="minorEastAsia"/>
          <w:sz w:val="24"/>
          <w:szCs w:val="24"/>
          <w:lang w:eastAsia="el-GR"/>
        </w:rPr>
        <w:t xml:space="preserve"> Υ.Α., </w:t>
      </w:r>
      <w:proofErr w:type="spellStart"/>
      <w:r w:rsidR="00700D7C">
        <w:rPr>
          <w:rFonts w:eastAsiaTheme="minorEastAsia"/>
          <w:sz w:val="24"/>
          <w:szCs w:val="24"/>
          <w:lang w:eastAsia="el-GR"/>
        </w:rPr>
        <w:t>Διορθ</w:t>
      </w:r>
      <w:proofErr w:type="spellEnd"/>
      <w:r w:rsidR="00700D7C">
        <w:rPr>
          <w:rFonts w:eastAsiaTheme="minorEastAsia"/>
          <w:sz w:val="24"/>
          <w:szCs w:val="24"/>
          <w:lang w:eastAsia="el-GR"/>
        </w:rPr>
        <w:t xml:space="preserve">. </w:t>
      </w:r>
      <w:proofErr w:type="spellStart"/>
      <w:r w:rsidR="00700D7C">
        <w:rPr>
          <w:rFonts w:eastAsiaTheme="minorEastAsia"/>
          <w:sz w:val="24"/>
          <w:szCs w:val="24"/>
          <w:lang w:eastAsia="el-GR"/>
        </w:rPr>
        <w:t>σφαλμ</w:t>
      </w:r>
      <w:proofErr w:type="spellEnd"/>
      <w:r w:rsidR="00700D7C">
        <w:rPr>
          <w:rFonts w:eastAsiaTheme="minorEastAsia"/>
          <w:sz w:val="24"/>
          <w:szCs w:val="24"/>
          <w:lang w:eastAsia="el-GR"/>
        </w:rPr>
        <w:t>. ΦΕΚ 4064/Β/06-09-2021</w:t>
      </w:r>
      <w:r w:rsidRPr="003B2C6D">
        <w:rPr>
          <w:rFonts w:eastAsiaTheme="minorEastAsia"/>
          <w:sz w:val="24"/>
          <w:szCs w:val="24"/>
          <w:lang w:eastAsia="el-GR"/>
        </w:rPr>
        <w:t>).</w:t>
      </w:r>
      <w:r>
        <w:rPr>
          <w:rFonts w:eastAsiaTheme="minorEastAsia"/>
          <w:sz w:val="24"/>
          <w:szCs w:val="24"/>
          <w:lang w:eastAsia="el-GR"/>
        </w:rPr>
        <w:t xml:space="preserve"> </w:t>
      </w:r>
    </w:p>
    <w:p w:rsidR="003B2C6D" w:rsidRDefault="003B2C6D" w:rsidP="002733C4">
      <w:pPr>
        <w:spacing w:after="0" w:line="240" w:lineRule="auto"/>
        <w:jc w:val="both"/>
        <w:rPr>
          <w:rFonts w:eastAsiaTheme="minorEastAsia"/>
          <w:sz w:val="24"/>
          <w:szCs w:val="24"/>
          <w:lang w:eastAsia="el-GR"/>
        </w:rPr>
      </w:pPr>
    </w:p>
    <w:p w:rsidR="0028101F" w:rsidRDefault="0028101F" w:rsidP="0028101F">
      <w:pPr>
        <w:spacing w:after="0" w:line="240" w:lineRule="auto"/>
        <w:jc w:val="center"/>
        <w:rPr>
          <w:rFonts w:eastAsiaTheme="minorEastAsia"/>
          <w:b/>
          <w:sz w:val="24"/>
          <w:szCs w:val="24"/>
          <w:u w:val="single"/>
          <w:lang w:eastAsia="el-GR"/>
        </w:rPr>
      </w:pPr>
      <w:r>
        <w:rPr>
          <w:rFonts w:eastAsiaTheme="minorEastAsia"/>
          <w:b/>
          <w:sz w:val="24"/>
          <w:szCs w:val="24"/>
          <w:u w:val="single"/>
          <w:lang w:eastAsia="el-GR"/>
        </w:rPr>
        <w:t xml:space="preserve">Γενικά </w:t>
      </w:r>
      <w:r w:rsidR="003B2C6D" w:rsidRPr="0028101F">
        <w:rPr>
          <w:rFonts w:eastAsiaTheme="minorEastAsia"/>
          <w:b/>
          <w:sz w:val="24"/>
          <w:szCs w:val="24"/>
          <w:u w:val="single"/>
          <w:lang w:eastAsia="el-GR"/>
        </w:rPr>
        <w:t>Λύκεια</w:t>
      </w:r>
    </w:p>
    <w:p w:rsidR="0028101F" w:rsidRPr="003B2C6D" w:rsidRDefault="0028101F" w:rsidP="0028101F">
      <w:pPr>
        <w:spacing w:after="0" w:line="240" w:lineRule="auto"/>
        <w:jc w:val="center"/>
        <w:rPr>
          <w:rFonts w:eastAsiaTheme="minorEastAsia"/>
          <w:sz w:val="24"/>
          <w:szCs w:val="24"/>
          <w:lang w:eastAsia="el-GR"/>
        </w:rPr>
      </w:pPr>
    </w:p>
    <w:p w:rsidR="003B2C6D" w:rsidRPr="0028101F" w:rsidRDefault="0028101F" w:rsidP="0028101F">
      <w:pPr>
        <w:spacing w:after="0" w:line="240" w:lineRule="auto"/>
        <w:jc w:val="both"/>
        <w:rPr>
          <w:rFonts w:eastAsiaTheme="minorEastAsia"/>
          <w:sz w:val="24"/>
          <w:szCs w:val="24"/>
          <w:lang w:eastAsia="el-GR"/>
        </w:rPr>
      </w:pPr>
      <w:r>
        <w:rPr>
          <w:rFonts w:eastAsiaTheme="minorEastAsia"/>
          <w:sz w:val="24"/>
          <w:szCs w:val="24"/>
          <w:lang w:eastAsia="el-GR"/>
        </w:rPr>
        <w:t>Σ</w:t>
      </w:r>
      <w:r w:rsidR="003B2C6D" w:rsidRPr="0028101F">
        <w:rPr>
          <w:rFonts w:eastAsiaTheme="minorEastAsia"/>
          <w:sz w:val="24"/>
          <w:szCs w:val="24"/>
          <w:lang w:eastAsia="el-GR"/>
        </w:rPr>
        <w:t xml:space="preserve">ύμφωνα με την </w:t>
      </w:r>
      <w:proofErr w:type="spellStart"/>
      <w:r w:rsidR="00ED4E5B">
        <w:rPr>
          <w:rFonts w:eastAsiaTheme="minorEastAsia"/>
          <w:sz w:val="24"/>
          <w:szCs w:val="24"/>
          <w:lang w:eastAsia="el-GR"/>
        </w:rPr>
        <w:t>αρ</w:t>
      </w:r>
      <w:proofErr w:type="spellEnd"/>
      <w:r w:rsidR="00ED4E5B">
        <w:rPr>
          <w:rFonts w:eastAsiaTheme="minorEastAsia"/>
          <w:sz w:val="24"/>
          <w:szCs w:val="24"/>
          <w:lang w:eastAsia="el-GR"/>
        </w:rPr>
        <w:t xml:space="preserve">. </w:t>
      </w:r>
      <w:proofErr w:type="spellStart"/>
      <w:r w:rsidR="00ED4E5B">
        <w:rPr>
          <w:rFonts w:eastAsiaTheme="minorEastAsia"/>
          <w:sz w:val="24"/>
          <w:szCs w:val="24"/>
          <w:lang w:eastAsia="el-GR"/>
        </w:rPr>
        <w:t>πρωτ</w:t>
      </w:r>
      <w:proofErr w:type="spellEnd"/>
      <w:r w:rsidR="00ED4E5B">
        <w:rPr>
          <w:rFonts w:eastAsiaTheme="minorEastAsia"/>
          <w:sz w:val="24"/>
          <w:szCs w:val="24"/>
          <w:lang w:eastAsia="el-GR"/>
        </w:rPr>
        <w:t>. 105226/</w:t>
      </w:r>
      <w:r w:rsidR="00ED4E5B" w:rsidRPr="0028101F">
        <w:rPr>
          <w:rFonts w:eastAsiaTheme="minorEastAsia"/>
          <w:sz w:val="24"/>
          <w:szCs w:val="24"/>
          <w:lang w:eastAsia="el-GR"/>
        </w:rPr>
        <w:t>Δ</w:t>
      </w:r>
      <w:r w:rsidR="00ED4E5B">
        <w:rPr>
          <w:rFonts w:eastAsiaTheme="minorEastAsia"/>
          <w:sz w:val="24"/>
          <w:szCs w:val="24"/>
          <w:lang w:eastAsia="el-GR"/>
        </w:rPr>
        <w:t>2</w:t>
      </w:r>
      <w:r w:rsidR="00ED4E5B" w:rsidRPr="0028101F">
        <w:rPr>
          <w:rFonts w:eastAsiaTheme="minorEastAsia"/>
          <w:sz w:val="24"/>
          <w:szCs w:val="24"/>
          <w:lang w:eastAsia="el-GR"/>
        </w:rPr>
        <w:t>/20</w:t>
      </w:r>
      <w:r w:rsidR="00ED4E5B">
        <w:rPr>
          <w:rFonts w:eastAsiaTheme="minorEastAsia"/>
          <w:sz w:val="24"/>
          <w:szCs w:val="24"/>
          <w:lang w:eastAsia="el-GR"/>
        </w:rPr>
        <w:t>20</w:t>
      </w:r>
      <w:r w:rsidR="00ED4E5B" w:rsidRPr="0028101F">
        <w:rPr>
          <w:rFonts w:eastAsiaTheme="minorEastAsia"/>
          <w:sz w:val="24"/>
          <w:szCs w:val="24"/>
          <w:lang w:eastAsia="el-GR"/>
        </w:rPr>
        <w:t xml:space="preserve"> (ΦΕΚ </w:t>
      </w:r>
      <w:r w:rsidR="00ED4E5B">
        <w:rPr>
          <w:rFonts w:eastAsiaTheme="minorEastAsia"/>
          <w:sz w:val="24"/>
          <w:szCs w:val="24"/>
          <w:lang w:eastAsia="el-GR"/>
        </w:rPr>
        <w:t>3523/Β</w:t>
      </w:r>
      <w:r w:rsidR="00ED4E5B" w:rsidRPr="0028101F">
        <w:rPr>
          <w:rFonts w:eastAsiaTheme="minorEastAsia"/>
          <w:sz w:val="24"/>
          <w:szCs w:val="24"/>
          <w:lang w:eastAsia="el-GR"/>
        </w:rPr>
        <w:t>/25-08-2020)</w:t>
      </w:r>
      <w:r w:rsidR="00ED4E5B" w:rsidRPr="00ED4E5B">
        <w:rPr>
          <w:rFonts w:eastAsiaTheme="minorEastAsia"/>
          <w:sz w:val="24"/>
          <w:szCs w:val="24"/>
          <w:lang w:eastAsia="el-GR"/>
        </w:rPr>
        <w:t xml:space="preserve"> </w:t>
      </w:r>
      <w:r w:rsidR="00ED4E5B">
        <w:rPr>
          <w:rFonts w:eastAsiaTheme="minorEastAsia"/>
          <w:sz w:val="24"/>
          <w:szCs w:val="24"/>
          <w:lang w:val="en-US" w:eastAsia="el-GR"/>
        </w:rPr>
        <w:t>Y</w:t>
      </w:r>
      <w:r w:rsidR="00ED4E5B" w:rsidRPr="00ED4E5B">
        <w:rPr>
          <w:rFonts w:eastAsiaTheme="minorEastAsia"/>
          <w:sz w:val="24"/>
          <w:szCs w:val="24"/>
          <w:lang w:eastAsia="el-GR"/>
        </w:rPr>
        <w:t>.</w:t>
      </w:r>
      <w:r w:rsidR="00ED4E5B">
        <w:rPr>
          <w:rFonts w:eastAsiaTheme="minorEastAsia"/>
          <w:sz w:val="24"/>
          <w:szCs w:val="24"/>
          <w:lang w:val="en-US" w:eastAsia="el-GR"/>
        </w:rPr>
        <w:t>A</w:t>
      </w:r>
      <w:r w:rsidR="00ED4E5B" w:rsidRPr="00ED4E5B">
        <w:rPr>
          <w:rFonts w:eastAsiaTheme="minorEastAsia"/>
          <w:sz w:val="24"/>
          <w:szCs w:val="24"/>
          <w:lang w:eastAsia="el-GR"/>
        </w:rPr>
        <w:t>.</w:t>
      </w:r>
      <w:r w:rsidR="003B2C6D" w:rsidRPr="0028101F">
        <w:rPr>
          <w:rFonts w:eastAsiaTheme="minorEastAsia"/>
          <w:sz w:val="24"/>
          <w:szCs w:val="24"/>
          <w:lang w:eastAsia="el-GR"/>
        </w:rPr>
        <w:t>, ορίζονται τα εξής:</w:t>
      </w:r>
    </w:p>
    <w:p w:rsidR="003B2C6D" w:rsidRDefault="003B2C6D" w:rsidP="0028101F">
      <w:pPr>
        <w:pStyle w:val="a4"/>
        <w:numPr>
          <w:ilvl w:val="0"/>
          <w:numId w:val="22"/>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 xml:space="preserve">Οι μαθητές της Α’ τάξης του Γενικού Λυκείου συνεχίζουν τη β’ ξένη </w:t>
      </w:r>
      <w:r w:rsidR="002C1C10">
        <w:rPr>
          <w:rFonts w:eastAsiaTheme="minorEastAsia"/>
          <w:sz w:val="24"/>
          <w:szCs w:val="24"/>
          <w:lang w:eastAsia="el-GR"/>
        </w:rPr>
        <w:t>γ</w:t>
      </w:r>
      <w:r w:rsidRPr="0028101F">
        <w:rPr>
          <w:rFonts w:eastAsiaTheme="minorEastAsia"/>
          <w:sz w:val="24"/>
          <w:szCs w:val="24"/>
          <w:lang w:eastAsia="el-GR"/>
        </w:rPr>
        <w:t>λώσσα που διδάχτηκαν στο Γυμνάσιο (Γαλλικά ή Γερμανικά), αλλά όχι Ιταλικά.</w:t>
      </w:r>
    </w:p>
    <w:p w:rsidR="003B2C6D" w:rsidRDefault="003B2C6D" w:rsidP="0028101F">
      <w:pPr>
        <w:pStyle w:val="a4"/>
        <w:numPr>
          <w:ilvl w:val="0"/>
          <w:numId w:val="22"/>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Ο ελάχιστος αριθμός μαθητών που απαιτείται για τη δημιουργία τμήματος είναι δεκατέσσερις (14). Σε απομονωμένες σχολικές μονάδες της ηπειρωτικής και νησιωτικής χώρας μπορούν να λειτουργήσουν τμήματα και με δώδεκα (12) μαθητές.</w:t>
      </w:r>
    </w:p>
    <w:p w:rsidR="003B2C6D" w:rsidRDefault="003B2C6D" w:rsidP="0028101F">
      <w:pPr>
        <w:pStyle w:val="a4"/>
        <w:numPr>
          <w:ilvl w:val="0"/>
          <w:numId w:val="22"/>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 xml:space="preserve">Σε περίπτωση αδυναμίας λειτουργίας τμήματος στη μία από τις δύο </w:t>
      </w:r>
      <w:r w:rsidR="002C1C10">
        <w:rPr>
          <w:rFonts w:eastAsiaTheme="minorEastAsia"/>
          <w:sz w:val="24"/>
          <w:szCs w:val="24"/>
          <w:lang w:eastAsia="el-GR"/>
        </w:rPr>
        <w:t>γ</w:t>
      </w:r>
      <w:r w:rsidRPr="0028101F">
        <w:rPr>
          <w:rFonts w:eastAsiaTheme="minorEastAsia"/>
          <w:sz w:val="24"/>
          <w:szCs w:val="24"/>
          <w:lang w:eastAsia="el-GR"/>
        </w:rPr>
        <w:t>λώσσες, οι μαθητές εντά</w:t>
      </w:r>
      <w:r w:rsidR="00AE1AD7">
        <w:rPr>
          <w:rFonts w:eastAsiaTheme="minorEastAsia"/>
          <w:sz w:val="24"/>
          <w:szCs w:val="24"/>
          <w:lang w:eastAsia="el-GR"/>
        </w:rPr>
        <w:t>σσονται υποχρεωτικά στο τμήμα β’</w:t>
      </w:r>
      <w:r w:rsidRPr="0028101F">
        <w:rPr>
          <w:rFonts w:eastAsiaTheme="minorEastAsia"/>
          <w:sz w:val="24"/>
          <w:szCs w:val="24"/>
          <w:lang w:eastAsia="el-GR"/>
        </w:rPr>
        <w:t xml:space="preserve"> ξένης </w:t>
      </w:r>
      <w:r w:rsidR="002C1C10">
        <w:rPr>
          <w:rFonts w:eastAsiaTheme="minorEastAsia"/>
          <w:sz w:val="24"/>
          <w:szCs w:val="24"/>
          <w:lang w:eastAsia="el-GR"/>
        </w:rPr>
        <w:t>γ</w:t>
      </w:r>
      <w:r w:rsidRPr="0028101F">
        <w:rPr>
          <w:rFonts w:eastAsiaTheme="minorEastAsia"/>
          <w:sz w:val="24"/>
          <w:szCs w:val="24"/>
          <w:lang w:eastAsia="el-GR"/>
        </w:rPr>
        <w:t>λώσσας που δημιουργείται στο σχολείο.</w:t>
      </w:r>
    </w:p>
    <w:p w:rsidR="003B2C6D" w:rsidRPr="0028101F" w:rsidRDefault="003B2C6D" w:rsidP="0028101F">
      <w:pPr>
        <w:pStyle w:val="a4"/>
        <w:numPr>
          <w:ilvl w:val="0"/>
          <w:numId w:val="22"/>
        </w:numPr>
        <w:spacing w:after="0" w:line="240" w:lineRule="auto"/>
        <w:ind w:left="426"/>
        <w:jc w:val="both"/>
        <w:rPr>
          <w:rFonts w:eastAsiaTheme="minorEastAsia"/>
          <w:sz w:val="24"/>
          <w:szCs w:val="24"/>
          <w:lang w:eastAsia="el-GR"/>
        </w:rPr>
      </w:pPr>
      <w:r w:rsidRPr="0028101F">
        <w:rPr>
          <w:rFonts w:eastAsiaTheme="minorEastAsia"/>
          <w:sz w:val="24"/>
          <w:szCs w:val="24"/>
          <w:lang w:eastAsia="el-GR"/>
        </w:rPr>
        <w:t xml:space="preserve">Οι μαθητές που διδάχτηκαν στο Γυμνάσιο την ιταλική ως β’ ξένη </w:t>
      </w:r>
      <w:r w:rsidR="002C1C10">
        <w:rPr>
          <w:rFonts w:eastAsiaTheme="minorEastAsia"/>
          <w:sz w:val="24"/>
          <w:szCs w:val="24"/>
          <w:lang w:eastAsia="el-GR"/>
        </w:rPr>
        <w:t>γ</w:t>
      </w:r>
      <w:r w:rsidRPr="0028101F">
        <w:rPr>
          <w:rFonts w:eastAsiaTheme="minorEastAsia"/>
          <w:sz w:val="24"/>
          <w:szCs w:val="24"/>
          <w:lang w:eastAsia="el-GR"/>
        </w:rPr>
        <w:t xml:space="preserve">λώσσα επιλέγουν έως τις 18 Σεπτεμβρίου στην Α’ τάξη του Γενικού Λυκείου ως β’ ξένη </w:t>
      </w:r>
      <w:r w:rsidR="002C1C10">
        <w:rPr>
          <w:rFonts w:eastAsiaTheme="minorEastAsia"/>
          <w:sz w:val="24"/>
          <w:szCs w:val="24"/>
          <w:lang w:eastAsia="el-GR"/>
        </w:rPr>
        <w:t>γ</w:t>
      </w:r>
      <w:r w:rsidRPr="0028101F">
        <w:rPr>
          <w:rFonts w:eastAsiaTheme="minorEastAsia"/>
          <w:sz w:val="24"/>
          <w:szCs w:val="24"/>
          <w:lang w:eastAsia="el-GR"/>
        </w:rPr>
        <w:t xml:space="preserve">λώσσα μεταξύ της γαλλικής ή της γερμανικής </w:t>
      </w:r>
      <w:r w:rsidR="002C1C10">
        <w:rPr>
          <w:rFonts w:eastAsiaTheme="minorEastAsia"/>
          <w:sz w:val="24"/>
          <w:szCs w:val="24"/>
          <w:lang w:eastAsia="el-GR"/>
        </w:rPr>
        <w:t>γ</w:t>
      </w:r>
      <w:r w:rsidRPr="0028101F">
        <w:rPr>
          <w:rFonts w:eastAsiaTheme="minorEastAsia"/>
          <w:sz w:val="24"/>
          <w:szCs w:val="24"/>
          <w:lang w:eastAsia="el-GR"/>
        </w:rPr>
        <w:t>λώσσας.</w:t>
      </w:r>
    </w:p>
    <w:p w:rsidR="008A304B" w:rsidRDefault="008A304B" w:rsidP="002733C4">
      <w:pPr>
        <w:spacing w:after="0" w:line="240" w:lineRule="auto"/>
        <w:jc w:val="both"/>
        <w:rPr>
          <w:rFonts w:cstheme="minorHAnsi"/>
          <w:sz w:val="24"/>
          <w:szCs w:val="24"/>
        </w:rPr>
      </w:pPr>
    </w:p>
    <w:p w:rsidR="005C33EA" w:rsidRDefault="00271555" w:rsidP="002733C4">
      <w:pPr>
        <w:spacing w:after="0" w:line="240" w:lineRule="auto"/>
        <w:jc w:val="both"/>
        <w:rPr>
          <w:rFonts w:cstheme="minorHAnsi"/>
          <w:sz w:val="24"/>
          <w:szCs w:val="24"/>
        </w:rPr>
      </w:pPr>
      <w:r w:rsidRPr="000B5750">
        <w:rPr>
          <w:rFonts w:cstheme="minorHAnsi"/>
          <w:sz w:val="24"/>
          <w:szCs w:val="24"/>
        </w:rPr>
        <w:t xml:space="preserve">Στην Γ’ τάξη του Γενικού Λυκείου οι μαθητές μπορούν να επιλέξουν και δεύτερη ξένη </w:t>
      </w:r>
      <w:r w:rsidR="002C1C10">
        <w:rPr>
          <w:rFonts w:cstheme="minorHAnsi"/>
          <w:sz w:val="24"/>
          <w:szCs w:val="24"/>
        </w:rPr>
        <w:t>γ</w:t>
      </w:r>
      <w:r w:rsidR="004204E3" w:rsidRPr="000B5750">
        <w:rPr>
          <w:rFonts w:cstheme="minorHAnsi"/>
          <w:sz w:val="24"/>
          <w:szCs w:val="24"/>
        </w:rPr>
        <w:t>λώσσα</w:t>
      </w:r>
      <w:r w:rsidRPr="000B5750">
        <w:rPr>
          <w:rFonts w:cstheme="minorHAnsi"/>
          <w:sz w:val="24"/>
          <w:szCs w:val="24"/>
        </w:rPr>
        <w:t>, αλλά αυτή δ</w:t>
      </w:r>
      <w:r w:rsidR="00812D72" w:rsidRPr="000B5750">
        <w:rPr>
          <w:rFonts w:cstheme="minorHAnsi"/>
          <w:sz w:val="24"/>
          <w:szCs w:val="24"/>
        </w:rPr>
        <w:t>εν περιλαμβάνεται στα μαθήματα Γενικής Π</w:t>
      </w:r>
      <w:r w:rsidRPr="000B5750">
        <w:rPr>
          <w:rFonts w:cstheme="minorHAnsi"/>
          <w:sz w:val="24"/>
          <w:szCs w:val="24"/>
        </w:rPr>
        <w:t>αιδείας.</w:t>
      </w:r>
      <w:r w:rsidR="001A34A5" w:rsidRPr="000B5750">
        <w:rPr>
          <w:rFonts w:cstheme="minorHAnsi"/>
          <w:sz w:val="24"/>
          <w:szCs w:val="24"/>
        </w:rPr>
        <w:t xml:space="preserve"> </w:t>
      </w:r>
    </w:p>
    <w:p w:rsidR="0028101F" w:rsidRDefault="0028101F" w:rsidP="002733C4">
      <w:pPr>
        <w:spacing w:after="0" w:line="240" w:lineRule="auto"/>
        <w:jc w:val="both"/>
        <w:rPr>
          <w:rFonts w:cstheme="minorHAnsi"/>
          <w:b/>
          <w:bCs/>
          <w:sz w:val="24"/>
          <w:szCs w:val="24"/>
        </w:rPr>
      </w:pPr>
    </w:p>
    <w:p w:rsidR="0028101F" w:rsidRDefault="0028101F" w:rsidP="0028101F">
      <w:pPr>
        <w:spacing w:after="0" w:line="240" w:lineRule="auto"/>
        <w:jc w:val="center"/>
        <w:rPr>
          <w:rFonts w:eastAsiaTheme="minorEastAsia"/>
          <w:b/>
          <w:sz w:val="24"/>
          <w:szCs w:val="24"/>
          <w:u w:val="single"/>
          <w:lang w:eastAsia="el-GR"/>
        </w:rPr>
      </w:pPr>
      <w:r>
        <w:rPr>
          <w:rFonts w:eastAsiaTheme="minorEastAsia"/>
          <w:b/>
          <w:sz w:val="24"/>
          <w:szCs w:val="24"/>
          <w:u w:val="single"/>
          <w:lang w:eastAsia="el-GR"/>
        </w:rPr>
        <w:t xml:space="preserve">Επαγγελματικά </w:t>
      </w:r>
      <w:r w:rsidRPr="0028101F">
        <w:rPr>
          <w:rFonts w:eastAsiaTheme="minorEastAsia"/>
          <w:b/>
          <w:sz w:val="24"/>
          <w:szCs w:val="24"/>
          <w:u w:val="single"/>
          <w:lang w:eastAsia="el-GR"/>
        </w:rPr>
        <w:t>Λύκεια</w:t>
      </w:r>
    </w:p>
    <w:p w:rsidR="0028101F" w:rsidRPr="000B5750" w:rsidRDefault="0028101F" w:rsidP="002733C4">
      <w:pPr>
        <w:spacing w:after="0" w:line="240" w:lineRule="auto"/>
        <w:jc w:val="both"/>
        <w:rPr>
          <w:rFonts w:cstheme="minorHAnsi"/>
          <w:b/>
          <w:bCs/>
          <w:sz w:val="24"/>
          <w:szCs w:val="24"/>
        </w:rPr>
      </w:pPr>
    </w:p>
    <w:p w:rsidR="008A304B" w:rsidRPr="0028101F" w:rsidRDefault="008A304B" w:rsidP="0028101F">
      <w:pPr>
        <w:spacing w:after="0" w:line="240" w:lineRule="auto"/>
        <w:jc w:val="both"/>
        <w:rPr>
          <w:rFonts w:eastAsiaTheme="minorEastAsia"/>
          <w:b/>
          <w:bCs/>
          <w:sz w:val="24"/>
          <w:szCs w:val="24"/>
          <w:lang w:eastAsia="el-GR"/>
        </w:rPr>
      </w:pPr>
      <w:r w:rsidRPr="0028101F">
        <w:rPr>
          <w:rFonts w:eastAsiaTheme="minorEastAsia"/>
          <w:sz w:val="24"/>
          <w:szCs w:val="24"/>
          <w:lang w:eastAsia="el-GR"/>
        </w:rPr>
        <w:t xml:space="preserve">Στα ημερήσια, Πρότυπα και εσπερινά </w:t>
      </w:r>
      <w:r w:rsidRPr="0028101F">
        <w:rPr>
          <w:rFonts w:eastAsiaTheme="minorEastAsia"/>
          <w:b/>
          <w:sz w:val="24"/>
          <w:szCs w:val="24"/>
          <w:lang w:eastAsia="el-GR"/>
        </w:rPr>
        <w:t>ΕΠΑ.Λ.</w:t>
      </w:r>
      <w:r w:rsidRPr="0028101F">
        <w:rPr>
          <w:rFonts w:eastAsiaTheme="minorEastAsia"/>
          <w:sz w:val="24"/>
          <w:szCs w:val="24"/>
          <w:lang w:eastAsia="el-GR"/>
        </w:rPr>
        <w:t xml:space="preserve"> διδάσκεται μία ξένη</w:t>
      </w:r>
      <w:r w:rsidR="002C1C10">
        <w:rPr>
          <w:rFonts w:eastAsiaTheme="minorEastAsia"/>
          <w:sz w:val="24"/>
          <w:szCs w:val="24"/>
          <w:lang w:eastAsia="el-GR"/>
        </w:rPr>
        <w:t xml:space="preserve"> γ</w:t>
      </w:r>
      <w:r w:rsidRPr="0028101F">
        <w:rPr>
          <w:rFonts w:eastAsiaTheme="minorEastAsia"/>
          <w:sz w:val="24"/>
          <w:szCs w:val="24"/>
          <w:lang w:eastAsia="el-GR"/>
        </w:rPr>
        <w:t xml:space="preserve">λώσσα, η Αγγλική. </w:t>
      </w:r>
    </w:p>
    <w:p w:rsidR="00581318" w:rsidRPr="000B5750" w:rsidRDefault="00581318" w:rsidP="002733C4">
      <w:pPr>
        <w:spacing w:after="0" w:line="240" w:lineRule="auto"/>
        <w:jc w:val="both"/>
        <w:rPr>
          <w:rFonts w:cstheme="minorHAnsi"/>
          <w:b/>
          <w:sz w:val="24"/>
          <w:szCs w:val="24"/>
        </w:rPr>
      </w:pPr>
    </w:p>
    <w:p w:rsidR="005C2A75" w:rsidRPr="000B5750" w:rsidRDefault="005C2A75" w:rsidP="002733C4">
      <w:pPr>
        <w:spacing w:after="0" w:line="240" w:lineRule="auto"/>
        <w:jc w:val="both"/>
        <w:rPr>
          <w:rFonts w:eastAsiaTheme="minorEastAsia" w:cstheme="minorHAnsi"/>
          <w:b/>
          <w:sz w:val="24"/>
          <w:szCs w:val="24"/>
          <w:lang w:eastAsia="el-GR"/>
        </w:rPr>
      </w:pPr>
      <w:r w:rsidRPr="008A304B">
        <w:rPr>
          <w:rFonts w:eastAsiaTheme="minorEastAsia" w:cstheme="minorHAnsi"/>
          <w:b/>
          <w:sz w:val="24"/>
          <w:szCs w:val="24"/>
          <w:lang w:eastAsia="el-GR"/>
        </w:rPr>
        <w:t xml:space="preserve">Πίνακας 7: Σχολικός Πληθυσμός ανά φύλο και αριθμός Τμημάτων </w:t>
      </w:r>
      <w:r w:rsidR="00AE1AD7">
        <w:rPr>
          <w:rFonts w:eastAsiaTheme="minorEastAsia" w:cstheme="minorHAnsi"/>
          <w:b/>
          <w:sz w:val="24"/>
          <w:szCs w:val="24"/>
          <w:lang w:eastAsia="el-GR"/>
        </w:rPr>
        <w:t>ανά Ομάδα Προσανατολισμού στη Γ’</w:t>
      </w:r>
      <w:r w:rsidRPr="008A304B">
        <w:rPr>
          <w:rFonts w:eastAsiaTheme="minorEastAsia" w:cstheme="minorHAnsi"/>
          <w:b/>
          <w:sz w:val="24"/>
          <w:szCs w:val="24"/>
          <w:lang w:eastAsia="el-GR"/>
        </w:rPr>
        <w:t xml:space="preserve"> Λυκείου σε ημερήσια και εσπερινά ΓΕ</w:t>
      </w:r>
      <w:r w:rsidR="004F3F8B" w:rsidRPr="008A304B">
        <w:rPr>
          <w:rFonts w:eastAsiaTheme="minorEastAsia" w:cstheme="minorHAnsi"/>
          <w:b/>
          <w:sz w:val="24"/>
          <w:szCs w:val="24"/>
          <w:lang w:eastAsia="el-GR"/>
        </w:rPr>
        <w:t>.</w:t>
      </w:r>
      <w:r w:rsidRPr="008A304B">
        <w:rPr>
          <w:rFonts w:eastAsiaTheme="minorEastAsia" w:cstheme="minorHAnsi"/>
          <w:b/>
          <w:sz w:val="24"/>
          <w:szCs w:val="24"/>
          <w:lang w:eastAsia="el-GR"/>
        </w:rPr>
        <w:t>Λ</w:t>
      </w:r>
      <w:r w:rsidR="004F3F8B" w:rsidRPr="008A304B">
        <w:rPr>
          <w:rFonts w:eastAsiaTheme="minorEastAsia" w:cstheme="minorHAnsi"/>
          <w:b/>
          <w:sz w:val="24"/>
          <w:szCs w:val="24"/>
          <w:lang w:eastAsia="el-GR"/>
        </w:rPr>
        <w:t>.</w:t>
      </w:r>
    </w:p>
    <w:p w:rsidR="0028101F" w:rsidRDefault="0028101F" w:rsidP="002733C4">
      <w:pPr>
        <w:spacing w:after="0" w:line="240" w:lineRule="auto"/>
        <w:jc w:val="both"/>
        <w:rPr>
          <w:rFonts w:cstheme="minorHAnsi"/>
          <w:sz w:val="24"/>
          <w:szCs w:val="24"/>
        </w:rPr>
      </w:pPr>
    </w:p>
    <w:p w:rsidR="0066048D" w:rsidRDefault="00494181" w:rsidP="002733C4">
      <w:pPr>
        <w:spacing w:after="0" w:line="240" w:lineRule="auto"/>
        <w:jc w:val="both"/>
        <w:rPr>
          <w:rFonts w:cstheme="minorHAnsi"/>
          <w:sz w:val="24"/>
          <w:szCs w:val="24"/>
        </w:rPr>
      </w:pPr>
      <w:r>
        <w:rPr>
          <w:rFonts w:cstheme="minorHAnsi"/>
          <w:sz w:val="24"/>
          <w:szCs w:val="24"/>
        </w:rPr>
        <w:t xml:space="preserve">Ο </w:t>
      </w:r>
      <w:r w:rsidR="00906D05">
        <w:rPr>
          <w:rFonts w:cstheme="minorHAnsi"/>
          <w:sz w:val="24"/>
          <w:szCs w:val="24"/>
        </w:rPr>
        <w:t>«Π</w:t>
      </w:r>
      <w:r>
        <w:rPr>
          <w:rFonts w:cstheme="minorHAnsi"/>
          <w:sz w:val="24"/>
          <w:szCs w:val="24"/>
        </w:rPr>
        <w:t>ίνακας 7</w:t>
      </w:r>
      <w:r w:rsidR="00906D05">
        <w:rPr>
          <w:rFonts w:cstheme="minorHAnsi"/>
          <w:sz w:val="24"/>
          <w:szCs w:val="24"/>
        </w:rPr>
        <w:t>»</w:t>
      </w:r>
      <w:r>
        <w:rPr>
          <w:rFonts w:cstheme="minorHAnsi"/>
          <w:sz w:val="24"/>
          <w:szCs w:val="24"/>
        </w:rPr>
        <w:t xml:space="preserve"> αποτυπώνει τον αριθμό μαθητών ανά φύλο και τον αριθμό τμημάτων ανά </w:t>
      </w:r>
      <w:r w:rsidRPr="00494181">
        <w:rPr>
          <w:rFonts w:cstheme="minorHAnsi"/>
          <w:sz w:val="24"/>
          <w:szCs w:val="24"/>
        </w:rPr>
        <w:t>Ομάδα Προσανατολισμού</w:t>
      </w:r>
      <w:r>
        <w:rPr>
          <w:rFonts w:cstheme="minorHAnsi"/>
          <w:sz w:val="24"/>
          <w:szCs w:val="24"/>
        </w:rPr>
        <w:t xml:space="preserve"> στη Γ’ Λυκείου ημερήσιων και εσπερινών ΓΕΛ.</w:t>
      </w:r>
      <w:r w:rsidRPr="00494181">
        <w:rPr>
          <w:rFonts w:cstheme="minorHAnsi"/>
          <w:sz w:val="24"/>
          <w:szCs w:val="24"/>
        </w:rPr>
        <w:t xml:space="preserve"> </w:t>
      </w:r>
      <w:r w:rsidR="007C2405" w:rsidRPr="007C2405">
        <w:rPr>
          <w:rFonts w:cstheme="minorHAnsi"/>
          <w:sz w:val="24"/>
          <w:szCs w:val="24"/>
        </w:rPr>
        <w:t xml:space="preserve">Σύμφωνα με την </w:t>
      </w:r>
      <w:proofErr w:type="spellStart"/>
      <w:r w:rsidR="00ED4E5B">
        <w:rPr>
          <w:rFonts w:eastAsiaTheme="minorEastAsia"/>
          <w:sz w:val="24"/>
          <w:szCs w:val="24"/>
          <w:lang w:eastAsia="el-GR"/>
        </w:rPr>
        <w:t>αρ</w:t>
      </w:r>
      <w:proofErr w:type="spellEnd"/>
      <w:r w:rsidR="00ED4E5B">
        <w:rPr>
          <w:rFonts w:eastAsiaTheme="minorEastAsia"/>
          <w:sz w:val="24"/>
          <w:szCs w:val="24"/>
          <w:lang w:eastAsia="el-GR"/>
        </w:rPr>
        <w:t xml:space="preserve">. </w:t>
      </w:r>
      <w:proofErr w:type="spellStart"/>
      <w:r w:rsidR="00ED4E5B">
        <w:rPr>
          <w:rFonts w:eastAsiaTheme="minorEastAsia"/>
          <w:sz w:val="24"/>
          <w:szCs w:val="24"/>
          <w:lang w:eastAsia="el-GR"/>
        </w:rPr>
        <w:t>πρωτ</w:t>
      </w:r>
      <w:proofErr w:type="spellEnd"/>
      <w:r w:rsidR="00ED4E5B">
        <w:rPr>
          <w:rFonts w:eastAsiaTheme="minorEastAsia"/>
          <w:sz w:val="24"/>
          <w:szCs w:val="24"/>
          <w:lang w:eastAsia="el-GR"/>
        </w:rPr>
        <w:t xml:space="preserve">. </w:t>
      </w:r>
      <w:r w:rsidR="007C2405" w:rsidRPr="007C2405">
        <w:rPr>
          <w:rFonts w:cstheme="minorHAnsi"/>
          <w:sz w:val="24"/>
          <w:szCs w:val="24"/>
        </w:rPr>
        <w:t>Φ.253/142542/Α5/2017 (ΦΕΚ 2995</w:t>
      </w:r>
      <w:r w:rsidR="00ED4E5B">
        <w:rPr>
          <w:rFonts w:cstheme="minorHAnsi"/>
          <w:sz w:val="24"/>
          <w:szCs w:val="24"/>
        </w:rPr>
        <w:t>/</w:t>
      </w:r>
      <w:r w:rsidR="00ED4E5B" w:rsidRPr="007C2405">
        <w:rPr>
          <w:rFonts w:cstheme="minorHAnsi"/>
          <w:sz w:val="24"/>
          <w:szCs w:val="24"/>
        </w:rPr>
        <w:t>Β</w:t>
      </w:r>
      <w:r w:rsidR="00ED4E5B">
        <w:rPr>
          <w:rFonts w:cstheme="minorHAnsi"/>
          <w:sz w:val="24"/>
          <w:szCs w:val="24"/>
        </w:rPr>
        <w:t>/31-08-</w:t>
      </w:r>
      <w:r w:rsidR="00A05312">
        <w:rPr>
          <w:rFonts w:cstheme="minorHAnsi"/>
          <w:sz w:val="24"/>
          <w:szCs w:val="24"/>
        </w:rPr>
        <w:t>2017)</w:t>
      </w:r>
      <w:r w:rsidR="000E2314">
        <w:rPr>
          <w:rFonts w:cstheme="minorHAnsi"/>
          <w:sz w:val="24"/>
          <w:szCs w:val="24"/>
        </w:rPr>
        <w:t xml:space="preserve"> Υ.Α., </w:t>
      </w:r>
      <w:r w:rsidR="007C2405" w:rsidRPr="007C2405">
        <w:rPr>
          <w:rFonts w:cstheme="minorHAnsi"/>
          <w:sz w:val="24"/>
          <w:szCs w:val="24"/>
        </w:rPr>
        <w:t>όπως τροποποιήθηκε και ισχ</w:t>
      </w:r>
      <w:r w:rsidR="00A05312">
        <w:rPr>
          <w:rFonts w:cstheme="minorHAnsi"/>
          <w:sz w:val="24"/>
          <w:szCs w:val="24"/>
        </w:rPr>
        <w:t>ύει, ο</w:t>
      </w:r>
      <w:r w:rsidR="009B5F1B" w:rsidRPr="000B5750">
        <w:rPr>
          <w:rFonts w:cstheme="minorHAnsi"/>
          <w:sz w:val="24"/>
          <w:szCs w:val="24"/>
        </w:rPr>
        <w:t>ι Ομάδες Π</w:t>
      </w:r>
      <w:r w:rsidR="00BD798E" w:rsidRPr="000B5750">
        <w:rPr>
          <w:rFonts w:cstheme="minorHAnsi"/>
          <w:sz w:val="24"/>
          <w:szCs w:val="24"/>
        </w:rPr>
        <w:t>ροσανατολισμού είναι</w:t>
      </w:r>
      <w:r w:rsidR="009B5F1B" w:rsidRPr="000B5750">
        <w:rPr>
          <w:rFonts w:cstheme="minorHAnsi"/>
          <w:sz w:val="24"/>
          <w:szCs w:val="24"/>
        </w:rPr>
        <w:t xml:space="preserve"> οι εξής: </w:t>
      </w:r>
    </w:p>
    <w:p w:rsidR="0066048D" w:rsidRDefault="00853C48" w:rsidP="0028101F">
      <w:pPr>
        <w:pStyle w:val="a4"/>
        <w:numPr>
          <w:ilvl w:val="0"/>
          <w:numId w:val="20"/>
        </w:numPr>
        <w:spacing w:after="0" w:line="240" w:lineRule="auto"/>
        <w:ind w:left="426"/>
        <w:jc w:val="both"/>
        <w:rPr>
          <w:rFonts w:cstheme="minorHAnsi"/>
          <w:sz w:val="24"/>
          <w:szCs w:val="24"/>
        </w:rPr>
      </w:pPr>
      <w:r w:rsidRPr="0066048D">
        <w:rPr>
          <w:rFonts w:cstheme="minorHAnsi"/>
          <w:sz w:val="24"/>
          <w:szCs w:val="24"/>
        </w:rPr>
        <w:t>«</w:t>
      </w:r>
      <w:r w:rsidRPr="007C2405">
        <w:rPr>
          <w:rFonts w:cstheme="minorHAnsi"/>
          <w:b/>
          <w:sz w:val="24"/>
          <w:szCs w:val="24"/>
        </w:rPr>
        <w:t>Ανθρωπιστικών Σπουδών</w:t>
      </w:r>
      <w:r w:rsidRPr="0066048D">
        <w:rPr>
          <w:rFonts w:cstheme="minorHAnsi"/>
          <w:sz w:val="24"/>
          <w:szCs w:val="24"/>
        </w:rPr>
        <w:t>»</w:t>
      </w:r>
      <w:r w:rsidR="007C2405">
        <w:rPr>
          <w:rFonts w:cstheme="minorHAnsi"/>
          <w:sz w:val="24"/>
          <w:szCs w:val="24"/>
        </w:rPr>
        <w:t xml:space="preserve"> που </w:t>
      </w:r>
      <w:r w:rsidRPr="0066048D">
        <w:rPr>
          <w:rFonts w:cstheme="minorHAnsi"/>
          <w:sz w:val="24"/>
          <w:szCs w:val="24"/>
        </w:rPr>
        <w:t>περιλαμβάνει το 1</w:t>
      </w:r>
      <w:r w:rsidR="00AE1AD7">
        <w:rPr>
          <w:rFonts w:cstheme="minorHAnsi"/>
          <w:sz w:val="24"/>
          <w:szCs w:val="24"/>
          <w:vertAlign w:val="superscript"/>
        </w:rPr>
        <w:t>ο</w:t>
      </w:r>
      <w:r w:rsidRPr="0066048D">
        <w:rPr>
          <w:rFonts w:cstheme="minorHAnsi"/>
          <w:sz w:val="24"/>
          <w:szCs w:val="24"/>
        </w:rPr>
        <w:t xml:space="preserve"> Επιστημονικό Πεδίο με τις Ανθρωπιστικές, Νομικές και Κοινωνικές Επιστήμες </w:t>
      </w:r>
    </w:p>
    <w:p w:rsidR="007C2405" w:rsidRDefault="00853C48" w:rsidP="0028101F">
      <w:pPr>
        <w:pStyle w:val="a4"/>
        <w:numPr>
          <w:ilvl w:val="0"/>
          <w:numId w:val="20"/>
        </w:numPr>
        <w:spacing w:after="0" w:line="240" w:lineRule="auto"/>
        <w:ind w:left="426"/>
        <w:jc w:val="both"/>
        <w:rPr>
          <w:rFonts w:cstheme="minorHAnsi"/>
          <w:sz w:val="24"/>
          <w:szCs w:val="24"/>
        </w:rPr>
      </w:pPr>
      <w:r w:rsidRPr="0066048D">
        <w:rPr>
          <w:rFonts w:cstheme="minorHAnsi"/>
          <w:sz w:val="24"/>
          <w:szCs w:val="24"/>
        </w:rPr>
        <w:t>«</w:t>
      </w:r>
      <w:r w:rsidRPr="007C2405">
        <w:rPr>
          <w:rFonts w:cstheme="minorHAnsi"/>
          <w:b/>
          <w:sz w:val="24"/>
          <w:szCs w:val="24"/>
        </w:rPr>
        <w:t>Θετικών Σπουδών και Σπουδών Υγείας</w:t>
      </w:r>
      <w:r w:rsidRPr="0066048D">
        <w:rPr>
          <w:rFonts w:cstheme="minorHAnsi"/>
          <w:sz w:val="24"/>
          <w:szCs w:val="24"/>
        </w:rPr>
        <w:t xml:space="preserve">» </w:t>
      </w:r>
      <w:r w:rsidR="007C2405">
        <w:rPr>
          <w:rFonts w:cstheme="minorHAnsi"/>
          <w:sz w:val="24"/>
          <w:szCs w:val="24"/>
        </w:rPr>
        <w:t xml:space="preserve">που </w:t>
      </w:r>
      <w:r w:rsidRPr="0066048D">
        <w:rPr>
          <w:rFonts w:cstheme="minorHAnsi"/>
          <w:sz w:val="24"/>
          <w:szCs w:val="24"/>
        </w:rPr>
        <w:t xml:space="preserve">περιλαμβάνει </w:t>
      </w:r>
    </w:p>
    <w:p w:rsidR="007C2405" w:rsidRDefault="00853C48" w:rsidP="0028101F">
      <w:pPr>
        <w:pStyle w:val="a4"/>
        <w:numPr>
          <w:ilvl w:val="1"/>
          <w:numId w:val="20"/>
        </w:numPr>
        <w:spacing w:after="0" w:line="240" w:lineRule="auto"/>
        <w:ind w:left="851"/>
        <w:jc w:val="both"/>
        <w:rPr>
          <w:rFonts w:cstheme="minorHAnsi"/>
          <w:sz w:val="24"/>
          <w:szCs w:val="24"/>
        </w:rPr>
      </w:pPr>
      <w:r w:rsidRPr="0066048D">
        <w:rPr>
          <w:rFonts w:cstheme="minorHAnsi"/>
          <w:sz w:val="24"/>
          <w:szCs w:val="24"/>
        </w:rPr>
        <w:t>το 2</w:t>
      </w:r>
      <w:r w:rsidRPr="0066048D">
        <w:rPr>
          <w:rFonts w:cstheme="minorHAnsi"/>
          <w:sz w:val="24"/>
          <w:szCs w:val="24"/>
          <w:vertAlign w:val="superscript"/>
        </w:rPr>
        <w:t>ο</w:t>
      </w:r>
      <w:r w:rsidRPr="0066048D">
        <w:rPr>
          <w:rFonts w:cstheme="minorHAnsi"/>
          <w:sz w:val="24"/>
          <w:szCs w:val="24"/>
        </w:rPr>
        <w:t xml:space="preserve"> Επιστημονικό Πεδίο με τις Θετικές και Τεχνολογικές Επιστήμες και </w:t>
      </w:r>
    </w:p>
    <w:p w:rsidR="0066048D" w:rsidRDefault="00853C48" w:rsidP="0028101F">
      <w:pPr>
        <w:pStyle w:val="a4"/>
        <w:numPr>
          <w:ilvl w:val="1"/>
          <w:numId w:val="20"/>
        </w:numPr>
        <w:spacing w:after="0" w:line="240" w:lineRule="auto"/>
        <w:ind w:left="851"/>
        <w:jc w:val="both"/>
        <w:rPr>
          <w:rFonts w:cstheme="minorHAnsi"/>
          <w:sz w:val="24"/>
          <w:szCs w:val="24"/>
        </w:rPr>
      </w:pPr>
      <w:r w:rsidRPr="0066048D">
        <w:rPr>
          <w:rFonts w:cstheme="minorHAnsi"/>
          <w:sz w:val="24"/>
          <w:szCs w:val="24"/>
        </w:rPr>
        <w:t>το 3</w:t>
      </w:r>
      <w:r w:rsidRPr="0066048D">
        <w:rPr>
          <w:rFonts w:cstheme="minorHAnsi"/>
          <w:sz w:val="24"/>
          <w:szCs w:val="24"/>
          <w:vertAlign w:val="superscript"/>
        </w:rPr>
        <w:t>ο</w:t>
      </w:r>
      <w:r w:rsidRPr="0066048D">
        <w:rPr>
          <w:rFonts w:cstheme="minorHAnsi"/>
          <w:sz w:val="24"/>
          <w:szCs w:val="24"/>
        </w:rPr>
        <w:t xml:space="preserve"> Επιστημονικό Πεδίο μ</w:t>
      </w:r>
      <w:r w:rsidR="007C2405">
        <w:rPr>
          <w:rFonts w:cstheme="minorHAnsi"/>
          <w:sz w:val="24"/>
          <w:szCs w:val="24"/>
        </w:rPr>
        <w:t>ε τις Επιστήμες Υγείας και Ζωής</w:t>
      </w:r>
      <w:r w:rsidRPr="0066048D">
        <w:rPr>
          <w:rFonts w:cstheme="minorHAnsi"/>
          <w:sz w:val="24"/>
          <w:szCs w:val="24"/>
        </w:rPr>
        <w:t xml:space="preserve"> </w:t>
      </w:r>
    </w:p>
    <w:p w:rsidR="00853C48" w:rsidRPr="0066048D" w:rsidRDefault="00120012" w:rsidP="0028101F">
      <w:pPr>
        <w:pStyle w:val="a4"/>
        <w:numPr>
          <w:ilvl w:val="0"/>
          <w:numId w:val="20"/>
        </w:numPr>
        <w:spacing w:after="0" w:line="240" w:lineRule="auto"/>
        <w:ind w:left="426"/>
        <w:jc w:val="both"/>
        <w:rPr>
          <w:rFonts w:cstheme="minorHAnsi"/>
          <w:sz w:val="24"/>
          <w:szCs w:val="24"/>
        </w:rPr>
      </w:pPr>
      <w:r w:rsidRPr="0066048D">
        <w:rPr>
          <w:rFonts w:cstheme="minorHAnsi"/>
          <w:sz w:val="24"/>
          <w:szCs w:val="24"/>
        </w:rPr>
        <w:t>«</w:t>
      </w:r>
      <w:r w:rsidRPr="007C2405">
        <w:rPr>
          <w:rFonts w:cstheme="minorHAnsi"/>
          <w:b/>
          <w:sz w:val="24"/>
          <w:szCs w:val="24"/>
        </w:rPr>
        <w:t>Σπουδών Οικονομίας και Πληροφορικής</w:t>
      </w:r>
      <w:r w:rsidRPr="0066048D">
        <w:rPr>
          <w:rFonts w:cstheme="minorHAnsi"/>
          <w:sz w:val="24"/>
          <w:szCs w:val="24"/>
        </w:rPr>
        <w:t xml:space="preserve">» </w:t>
      </w:r>
      <w:r w:rsidR="007C2405">
        <w:rPr>
          <w:rFonts w:cstheme="minorHAnsi"/>
          <w:sz w:val="24"/>
          <w:szCs w:val="24"/>
        </w:rPr>
        <w:t xml:space="preserve">που </w:t>
      </w:r>
      <w:r w:rsidRPr="0066048D">
        <w:rPr>
          <w:rFonts w:cstheme="minorHAnsi"/>
          <w:sz w:val="24"/>
          <w:szCs w:val="24"/>
        </w:rPr>
        <w:t>περιλαμβάνει το 4</w:t>
      </w:r>
      <w:r w:rsidRPr="0066048D">
        <w:rPr>
          <w:rFonts w:cstheme="minorHAnsi"/>
          <w:sz w:val="24"/>
          <w:szCs w:val="24"/>
          <w:vertAlign w:val="superscript"/>
        </w:rPr>
        <w:t>ο</w:t>
      </w:r>
      <w:r w:rsidRPr="0066048D">
        <w:rPr>
          <w:rFonts w:cstheme="minorHAnsi"/>
          <w:sz w:val="24"/>
          <w:szCs w:val="24"/>
        </w:rPr>
        <w:t xml:space="preserve"> Επιστημονικό Πεδίο με τις Επιστήμες Οικονομίας και Πληροφορικής.</w:t>
      </w:r>
    </w:p>
    <w:p w:rsidR="0028101F" w:rsidRDefault="0028101F" w:rsidP="002733C4">
      <w:pPr>
        <w:spacing w:after="0" w:line="240" w:lineRule="auto"/>
        <w:jc w:val="both"/>
        <w:rPr>
          <w:rFonts w:cstheme="minorHAnsi"/>
          <w:sz w:val="24"/>
          <w:szCs w:val="24"/>
        </w:rPr>
      </w:pPr>
    </w:p>
    <w:p w:rsidR="00D514C7" w:rsidRPr="000B5750" w:rsidRDefault="009B5F1B" w:rsidP="002733C4">
      <w:pPr>
        <w:spacing w:after="0" w:line="240" w:lineRule="auto"/>
        <w:jc w:val="both"/>
        <w:rPr>
          <w:rFonts w:cstheme="minorHAnsi"/>
          <w:sz w:val="24"/>
          <w:szCs w:val="24"/>
        </w:rPr>
      </w:pPr>
      <w:r w:rsidRPr="000B5750">
        <w:rPr>
          <w:rFonts w:cstheme="minorHAnsi"/>
          <w:sz w:val="24"/>
          <w:szCs w:val="24"/>
        </w:rPr>
        <w:t>Οι μαθητές</w:t>
      </w:r>
      <w:r w:rsidR="0069122C" w:rsidRPr="000B5750">
        <w:rPr>
          <w:rFonts w:cstheme="minorHAnsi"/>
          <w:sz w:val="24"/>
          <w:szCs w:val="24"/>
        </w:rPr>
        <w:t xml:space="preserve"> της Γ’ Λυκείου</w:t>
      </w:r>
      <w:r w:rsidRPr="000B5750">
        <w:rPr>
          <w:rFonts w:cstheme="minorHAnsi"/>
          <w:sz w:val="24"/>
          <w:szCs w:val="24"/>
        </w:rPr>
        <w:t xml:space="preserve"> όλων των τύπων Λυκείων (π.χ. Ε</w:t>
      </w:r>
      <w:r w:rsidR="002800B9" w:rsidRPr="000B5750">
        <w:rPr>
          <w:rFonts w:cstheme="minorHAnsi"/>
          <w:sz w:val="24"/>
          <w:szCs w:val="24"/>
        </w:rPr>
        <w:t xml:space="preserve">κκλησιαστικών, </w:t>
      </w:r>
      <w:r w:rsidRPr="000B5750">
        <w:rPr>
          <w:rFonts w:cstheme="minorHAnsi"/>
          <w:sz w:val="24"/>
          <w:szCs w:val="24"/>
        </w:rPr>
        <w:t>Μ</w:t>
      </w:r>
      <w:r w:rsidR="00CB67BB" w:rsidRPr="000B5750">
        <w:rPr>
          <w:rFonts w:cstheme="minorHAnsi"/>
          <w:sz w:val="24"/>
          <w:szCs w:val="24"/>
        </w:rPr>
        <w:t xml:space="preserve">ουσικών κτλ.) </w:t>
      </w:r>
      <w:r w:rsidRPr="000B5750">
        <w:rPr>
          <w:rFonts w:cstheme="minorHAnsi"/>
          <w:sz w:val="24"/>
          <w:szCs w:val="24"/>
        </w:rPr>
        <w:t>εντάσσονται σε Ο</w:t>
      </w:r>
      <w:r w:rsidR="002800B9" w:rsidRPr="000B5750">
        <w:rPr>
          <w:rFonts w:cstheme="minorHAnsi"/>
          <w:sz w:val="24"/>
          <w:szCs w:val="24"/>
        </w:rPr>
        <w:t>μάδ</w:t>
      </w:r>
      <w:r w:rsidR="00CB67BB" w:rsidRPr="000B5750">
        <w:rPr>
          <w:rFonts w:cstheme="minorHAnsi"/>
          <w:sz w:val="24"/>
          <w:szCs w:val="24"/>
        </w:rPr>
        <w:t>ες</w:t>
      </w:r>
      <w:r w:rsidRPr="000B5750">
        <w:rPr>
          <w:rFonts w:cstheme="minorHAnsi"/>
          <w:sz w:val="24"/>
          <w:szCs w:val="24"/>
        </w:rPr>
        <w:t xml:space="preserve"> Π</w:t>
      </w:r>
      <w:r w:rsidR="002800B9" w:rsidRPr="000B5750">
        <w:rPr>
          <w:rFonts w:cstheme="minorHAnsi"/>
          <w:sz w:val="24"/>
          <w:szCs w:val="24"/>
        </w:rPr>
        <w:t>ροσανατολισμού.</w:t>
      </w:r>
      <w:r w:rsidR="00CB67BB" w:rsidRPr="000B5750">
        <w:rPr>
          <w:rFonts w:cstheme="minorHAnsi"/>
          <w:sz w:val="24"/>
          <w:szCs w:val="24"/>
        </w:rPr>
        <w:t xml:space="preserve"> Συνεπώ</w:t>
      </w:r>
      <w:r w:rsidRPr="000B5750">
        <w:rPr>
          <w:rFonts w:cstheme="minorHAnsi"/>
          <w:sz w:val="24"/>
          <w:szCs w:val="24"/>
        </w:rPr>
        <w:t>ς, το άθροισμα των μαθητών των Ομάδων Π</w:t>
      </w:r>
      <w:r w:rsidR="00CB67BB" w:rsidRPr="000B5750">
        <w:rPr>
          <w:rFonts w:cstheme="minorHAnsi"/>
          <w:sz w:val="24"/>
          <w:szCs w:val="24"/>
        </w:rPr>
        <w:t xml:space="preserve">ροσανατολισμού πρέπει να ισούται με το σύνολο των μαθητών </w:t>
      </w:r>
      <w:r w:rsidR="0069122C" w:rsidRPr="000B5750">
        <w:rPr>
          <w:rFonts w:cstheme="minorHAnsi"/>
          <w:sz w:val="24"/>
          <w:szCs w:val="24"/>
        </w:rPr>
        <w:t>της Γ’ Λυκείου</w:t>
      </w:r>
      <w:r w:rsidR="00A05312">
        <w:rPr>
          <w:rFonts w:cstheme="minorHAnsi"/>
          <w:sz w:val="24"/>
          <w:szCs w:val="24"/>
        </w:rPr>
        <w:t xml:space="preserve"> συμ</w:t>
      </w:r>
      <w:r w:rsidR="00A05312">
        <w:rPr>
          <w:sz w:val="24"/>
          <w:szCs w:val="24"/>
        </w:rPr>
        <w:t>περιλαμβανομένων</w:t>
      </w:r>
      <w:r w:rsidR="00A05312" w:rsidRPr="00474C6A">
        <w:rPr>
          <w:sz w:val="24"/>
          <w:szCs w:val="24"/>
        </w:rPr>
        <w:t xml:space="preserve"> και </w:t>
      </w:r>
      <w:r w:rsidR="00A05312">
        <w:rPr>
          <w:sz w:val="24"/>
          <w:szCs w:val="24"/>
        </w:rPr>
        <w:t>των</w:t>
      </w:r>
      <w:r w:rsidR="00A05312" w:rsidRPr="00474C6A">
        <w:rPr>
          <w:sz w:val="24"/>
          <w:szCs w:val="24"/>
        </w:rPr>
        <w:t xml:space="preserve"> μαθητ</w:t>
      </w:r>
      <w:r w:rsidR="00A05312">
        <w:rPr>
          <w:sz w:val="24"/>
          <w:szCs w:val="24"/>
        </w:rPr>
        <w:t>ών</w:t>
      </w:r>
      <w:r w:rsidR="00A05312" w:rsidRPr="00474C6A">
        <w:rPr>
          <w:sz w:val="24"/>
          <w:szCs w:val="24"/>
        </w:rPr>
        <w:t xml:space="preserve"> </w:t>
      </w:r>
      <w:r w:rsidR="00A05312" w:rsidRPr="000B5750">
        <w:rPr>
          <w:rFonts w:cstheme="minorHAnsi"/>
          <w:sz w:val="24"/>
          <w:szCs w:val="24"/>
        </w:rPr>
        <w:t xml:space="preserve">της Γ’ Λυκείου </w:t>
      </w:r>
      <w:r w:rsidR="00A05312">
        <w:rPr>
          <w:sz w:val="24"/>
          <w:szCs w:val="24"/>
        </w:rPr>
        <w:t xml:space="preserve">των </w:t>
      </w:r>
      <w:r w:rsidR="00A05312" w:rsidRPr="00474C6A">
        <w:rPr>
          <w:sz w:val="24"/>
          <w:szCs w:val="24"/>
        </w:rPr>
        <w:t>Γυμνασίων με Λ.Τ.</w:t>
      </w:r>
      <w:r w:rsidR="00A05312">
        <w:rPr>
          <w:sz w:val="24"/>
          <w:szCs w:val="24"/>
        </w:rPr>
        <w:t>.</w:t>
      </w:r>
    </w:p>
    <w:p w:rsidR="001D6701" w:rsidRDefault="001D6701" w:rsidP="002733C4">
      <w:pPr>
        <w:spacing w:after="0" w:line="240" w:lineRule="auto"/>
        <w:jc w:val="both"/>
        <w:rPr>
          <w:rFonts w:cstheme="minorHAnsi"/>
          <w:sz w:val="24"/>
          <w:szCs w:val="24"/>
        </w:rPr>
      </w:pPr>
    </w:p>
    <w:p w:rsidR="002F4D50" w:rsidRDefault="00AF098E" w:rsidP="002733C4">
      <w:pPr>
        <w:spacing w:after="0" w:line="240" w:lineRule="auto"/>
        <w:jc w:val="both"/>
        <w:rPr>
          <w:sz w:val="24"/>
          <w:szCs w:val="24"/>
        </w:rPr>
      </w:pPr>
      <w:r w:rsidRPr="000B5750">
        <w:rPr>
          <w:rFonts w:cstheme="minorHAnsi"/>
          <w:sz w:val="24"/>
          <w:szCs w:val="24"/>
        </w:rPr>
        <w:t xml:space="preserve">Ως </w:t>
      </w:r>
      <w:r w:rsidRPr="000B5750">
        <w:rPr>
          <w:rFonts w:cstheme="minorHAnsi"/>
          <w:b/>
          <w:sz w:val="24"/>
          <w:szCs w:val="24"/>
        </w:rPr>
        <w:t>«Αριθμός Τμημάτων»</w:t>
      </w:r>
      <w:r w:rsidRPr="000B5750">
        <w:rPr>
          <w:rFonts w:cstheme="minorHAnsi"/>
          <w:sz w:val="24"/>
          <w:szCs w:val="24"/>
        </w:rPr>
        <w:t xml:space="preserve"> ορίζονται τα </w:t>
      </w:r>
      <w:r w:rsidR="00853C48" w:rsidRPr="000B5750">
        <w:rPr>
          <w:rFonts w:cstheme="minorHAnsi"/>
          <w:sz w:val="24"/>
          <w:szCs w:val="24"/>
        </w:rPr>
        <w:t>Τμήματα Ομάδων Προσανατολισμού</w:t>
      </w:r>
      <w:r w:rsidR="00A05312">
        <w:rPr>
          <w:rFonts w:cstheme="minorHAnsi"/>
          <w:sz w:val="24"/>
          <w:szCs w:val="24"/>
        </w:rPr>
        <w:t xml:space="preserve"> της Γ’ Τάξης Ημερησίων και Εσπερινών ΓΕΛ</w:t>
      </w:r>
      <w:r w:rsidR="002F4D50">
        <w:rPr>
          <w:rFonts w:cstheme="minorHAnsi"/>
          <w:sz w:val="24"/>
          <w:szCs w:val="24"/>
        </w:rPr>
        <w:t>, συμ</w:t>
      </w:r>
      <w:r w:rsidR="002F4D50">
        <w:rPr>
          <w:sz w:val="24"/>
          <w:szCs w:val="24"/>
        </w:rPr>
        <w:t>περιλαμβανομένων</w:t>
      </w:r>
      <w:r w:rsidR="002F4D50" w:rsidRPr="00474C6A">
        <w:rPr>
          <w:sz w:val="24"/>
          <w:szCs w:val="24"/>
        </w:rPr>
        <w:t xml:space="preserve"> και </w:t>
      </w:r>
      <w:r w:rsidR="002F4D50">
        <w:rPr>
          <w:sz w:val="24"/>
          <w:szCs w:val="24"/>
        </w:rPr>
        <w:t>των</w:t>
      </w:r>
      <w:r w:rsidR="002F4D50" w:rsidRPr="00474C6A">
        <w:rPr>
          <w:sz w:val="24"/>
          <w:szCs w:val="24"/>
        </w:rPr>
        <w:t xml:space="preserve"> </w:t>
      </w:r>
      <w:r w:rsidR="002F4D50">
        <w:rPr>
          <w:sz w:val="24"/>
          <w:szCs w:val="24"/>
        </w:rPr>
        <w:t xml:space="preserve">αντίστοιχων τμημάτων των </w:t>
      </w:r>
      <w:r w:rsidR="002F4D50" w:rsidRPr="00474C6A">
        <w:rPr>
          <w:sz w:val="24"/>
          <w:szCs w:val="24"/>
        </w:rPr>
        <w:t>Γυμνασίων με Λ.Τ.</w:t>
      </w:r>
      <w:r w:rsidR="002F4D50">
        <w:rPr>
          <w:sz w:val="24"/>
          <w:szCs w:val="24"/>
        </w:rPr>
        <w:t>.</w:t>
      </w:r>
    </w:p>
    <w:p w:rsidR="00AE1AD7" w:rsidRDefault="00AE1AD7" w:rsidP="002733C4">
      <w:pPr>
        <w:spacing w:after="0" w:line="240" w:lineRule="auto"/>
        <w:jc w:val="both"/>
        <w:rPr>
          <w:rFonts w:cstheme="minorHAnsi"/>
          <w:sz w:val="24"/>
          <w:szCs w:val="24"/>
        </w:rPr>
      </w:pPr>
    </w:p>
    <w:p w:rsidR="00AE1AD7" w:rsidRDefault="00AE1AD7" w:rsidP="002733C4">
      <w:pPr>
        <w:spacing w:after="0" w:line="240" w:lineRule="auto"/>
        <w:jc w:val="both"/>
        <w:rPr>
          <w:rFonts w:cstheme="minorHAnsi"/>
          <w:sz w:val="24"/>
          <w:szCs w:val="24"/>
        </w:rPr>
      </w:pPr>
    </w:p>
    <w:p w:rsidR="00AE1AD7" w:rsidRPr="000B5750" w:rsidRDefault="00AE1AD7" w:rsidP="002733C4">
      <w:pPr>
        <w:spacing w:after="0" w:line="240" w:lineRule="auto"/>
        <w:jc w:val="both"/>
        <w:rPr>
          <w:rFonts w:cstheme="minorHAnsi"/>
          <w:sz w:val="24"/>
          <w:szCs w:val="24"/>
        </w:rPr>
      </w:pPr>
    </w:p>
    <w:p w:rsidR="005C2A75" w:rsidRPr="000B5750" w:rsidRDefault="005C2A75" w:rsidP="002733C4">
      <w:pPr>
        <w:spacing w:after="0" w:line="240" w:lineRule="auto"/>
        <w:contextualSpacing/>
        <w:jc w:val="both"/>
        <w:rPr>
          <w:rFonts w:eastAsiaTheme="minorEastAsia" w:cstheme="minorHAnsi"/>
          <w:b/>
          <w:sz w:val="24"/>
          <w:szCs w:val="24"/>
          <w:lang w:eastAsia="el-GR"/>
        </w:rPr>
      </w:pPr>
      <w:r w:rsidRPr="00287BE5">
        <w:rPr>
          <w:rFonts w:eastAsiaTheme="minorEastAsia" w:cstheme="minorHAnsi"/>
          <w:b/>
          <w:sz w:val="24"/>
          <w:szCs w:val="24"/>
          <w:lang w:eastAsia="el-GR"/>
        </w:rPr>
        <w:t xml:space="preserve">Πίνακας 8: Ιδιωτική Εκπαίδευση- Σχολικές Μονάδες και Σχολικός Πληθυσμός ανά </w:t>
      </w:r>
      <w:r w:rsidR="00FB407F" w:rsidRPr="00287BE5">
        <w:rPr>
          <w:rFonts w:eastAsiaTheme="minorEastAsia" w:cstheme="minorHAnsi"/>
          <w:b/>
          <w:sz w:val="24"/>
          <w:szCs w:val="24"/>
          <w:lang w:eastAsia="el-GR"/>
        </w:rPr>
        <w:t>Δ/νση Εκπ/σης</w:t>
      </w:r>
      <w:r w:rsidRPr="00287BE5">
        <w:rPr>
          <w:rFonts w:eastAsiaTheme="minorEastAsia" w:cstheme="minorHAnsi"/>
          <w:b/>
          <w:sz w:val="24"/>
          <w:szCs w:val="24"/>
          <w:lang w:eastAsia="el-GR"/>
        </w:rPr>
        <w:t xml:space="preserve"> – Γυμνάσια, Λύκεια και ΕΠΑ.Λ. – Σύνολο Ελλάδας</w:t>
      </w:r>
    </w:p>
    <w:p w:rsidR="002733C4" w:rsidRPr="000B5750" w:rsidRDefault="002733C4" w:rsidP="002733C4">
      <w:pPr>
        <w:spacing w:after="0" w:line="240" w:lineRule="auto"/>
        <w:jc w:val="both"/>
        <w:rPr>
          <w:rFonts w:cstheme="minorHAnsi"/>
          <w:b/>
          <w:sz w:val="24"/>
          <w:szCs w:val="24"/>
        </w:rPr>
      </w:pPr>
    </w:p>
    <w:p w:rsidR="00620E2A" w:rsidRDefault="00620E2A" w:rsidP="002733C4">
      <w:pPr>
        <w:spacing w:after="0" w:line="240" w:lineRule="auto"/>
        <w:jc w:val="both"/>
        <w:rPr>
          <w:rFonts w:cstheme="minorHAnsi"/>
          <w:sz w:val="24"/>
          <w:szCs w:val="24"/>
        </w:rPr>
      </w:pPr>
      <w:r w:rsidRPr="000B5750">
        <w:rPr>
          <w:rFonts w:cstheme="minorHAnsi"/>
          <w:sz w:val="24"/>
          <w:szCs w:val="24"/>
        </w:rPr>
        <w:t>Στον «Πίνακα 8» α</w:t>
      </w:r>
      <w:r w:rsidR="00287BE5">
        <w:rPr>
          <w:rFonts w:cstheme="minorHAnsi"/>
          <w:sz w:val="24"/>
          <w:szCs w:val="24"/>
        </w:rPr>
        <w:t>ναλύε</w:t>
      </w:r>
      <w:r w:rsidRPr="000B5750">
        <w:rPr>
          <w:rFonts w:cstheme="minorHAnsi"/>
          <w:sz w:val="24"/>
          <w:szCs w:val="24"/>
        </w:rPr>
        <w:t xml:space="preserve">ται γεωγραφικά η κατανομή σχολικών μονάδων και μαθητών στα ημερήσια Γυμνάσια, στα Ημερήσια και Εσπερινά </w:t>
      </w:r>
      <w:r w:rsidR="00287BE5">
        <w:rPr>
          <w:rFonts w:cstheme="minorHAnsi"/>
          <w:sz w:val="24"/>
          <w:szCs w:val="24"/>
        </w:rPr>
        <w:t>ΓΕ.Λ.</w:t>
      </w:r>
      <w:r w:rsidRPr="000B5750">
        <w:rPr>
          <w:rFonts w:cstheme="minorHAnsi"/>
          <w:sz w:val="24"/>
          <w:szCs w:val="24"/>
        </w:rPr>
        <w:t xml:space="preserve"> και στα Ημερήσια και Εσπερινά </w:t>
      </w:r>
      <w:r w:rsidR="00287BE5">
        <w:rPr>
          <w:rFonts w:cstheme="minorHAnsi"/>
          <w:sz w:val="24"/>
          <w:szCs w:val="24"/>
        </w:rPr>
        <w:t xml:space="preserve">ΕΠΑ.Λ. </w:t>
      </w:r>
      <w:r w:rsidR="009E1BC8" w:rsidRPr="000B5750">
        <w:rPr>
          <w:rFonts w:cstheme="minorHAnsi"/>
          <w:sz w:val="24"/>
          <w:szCs w:val="24"/>
        </w:rPr>
        <w:t xml:space="preserve">ανά </w:t>
      </w:r>
      <w:r w:rsidR="00287BE5" w:rsidRPr="000B5750">
        <w:rPr>
          <w:rFonts w:cstheme="minorHAnsi"/>
          <w:sz w:val="24"/>
          <w:szCs w:val="24"/>
        </w:rPr>
        <w:t xml:space="preserve">Δ/νση Εκπ/σης </w:t>
      </w:r>
      <w:r w:rsidR="009E1BC8" w:rsidRPr="000B5750">
        <w:rPr>
          <w:rFonts w:cstheme="minorHAnsi"/>
          <w:sz w:val="24"/>
          <w:szCs w:val="24"/>
        </w:rPr>
        <w:t>που φοιτούν στην Ιδιωτική Εκπαίδευση.</w:t>
      </w:r>
    </w:p>
    <w:p w:rsidR="00AE1AD7" w:rsidRDefault="00AE1AD7" w:rsidP="002733C4">
      <w:pPr>
        <w:spacing w:after="0" w:line="240" w:lineRule="auto"/>
        <w:jc w:val="both"/>
        <w:rPr>
          <w:rFonts w:cstheme="minorHAnsi"/>
          <w:sz w:val="24"/>
          <w:szCs w:val="24"/>
        </w:rPr>
      </w:pPr>
    </w:p>
    <w:p w:rsidR="00287BE5" w:rsidRDefault="00FF2FF8" w:rsidP="002733C4">
      <w:pPr>
        <w:spacing w:after="0" w:line="240" w:lineRule="auto"/>
        <w:jc w:val="both"/>
        <w:rPr>
          <w:rFonts w:cstheme="minorHAnsi"/>
          <w:sz w:val="24"/>
          <w:szCs w:val="24"/>
        </w:rPr>
      </w:pPr>
      <w:r w:rsidRPr="000B5750">
        <w:rPr>
          <w:rFonts w:cstheme="minorHAnsi"/>
          <w:sz w:val="24"/>
          <w:szCs w:val="24"/>
        </w:rPr>
        <w:t>Η μεταβλητή «</w:t>
      </w:r>
      <w:r w:rsidRPr="000B5750">
        <w:rPr>
          <w:rFonts w:cstheme="minorHAnsi"/>
          <w:b/>
          <w:sz w:val="24"/>
          <w:szCs w:val="24"/>
        </w:rPr>
        <w:t>Αριθμός</w:t>
      </w:r>
      <w:r w:rsidRPr="000B5750">
        <w:rPr>
          <w:rFonts w:cstheme="minorHAnsi"/>
          <w:sz w:val="24"/>
          <w:szCs w:val="24"/>
        </w:rPr>
        <w:t xml:space="preserve"> </w:t>
      </w:r>
      <w:r w:rsidRPr="000B5750">
        <w:rPr>
          <w:rFonts w:cstheme="minorHAnsi"/>
          <w:b/>
          <w:sz w:val="24"/>
          <w:szCs w:val="24"/>
        </w:rPr>
        <w:t>Σχολείων</w:t>
      </w:r>
      <w:r w:rsidRPr="000B5750">
        <w:rPr>
          <w:rFonts w:cstheme="minorHAnsi"/>
          <w:sz w:val="24"/>
          <w:szCs w:val="24"/>
        </w:rPr>
        <w:t xml:space="preserve">» αναφέρεται στο πλήθος των λειτουργούντων σχολικών μονάδων (όχι σε αναστολή). </w:t>
      </w:r>
    </w:p>
    <w:p w:rsidR="00AE1AD7" w:rsidRDefault="00AE1AD7" w:rsidP="002733C4">
      <w:pPr>
        <w:spacing w:after="0" w:line="240" w:lineRule="auto"/>
        <w:jc w:val="both"/>
        <w:rPr>
          <w:rFonts w:cstheme="minorHAnsi"/>
          <w:sz w:val="24"/>
          <w:szCs w:val="24"/>
        </w:rPr>
      </w:pPr>
    </w:p>
    <w:p w:rsidR="00620E2A" w:rsidRPr="000B5750" w:rsidRDefault="00FF2FF8" w:rsidP="002733C4">
      <w:pPr>
        <w:spacing w:after="0" w:line="240" w:lineRule="auto"/>
        <w:jc w:val="both"/>
        <w:rPr>
          <w:rFonts w:cstheme="minorHAnsi"/>
          <w:sz w:val="24"/>
          <w:szCs w:val="24"/>
        </w:rPr>
      </w:pPr>
      <w:r w:rsidRPr="000B5750">
        <w:rPr>
          <w:rFonts w:cstheme="minorHAnsi"/>
          <w:sz w:val="24"/>
          <w:szCs w:val="24"/>
        </w:rPr>
        <w:t>Η μεταβλητή «</w:t>
      </w:r>
      <w:r w:rsidRPr="000B5750">
        <w:rPr>
          <w:rFonts w:cstheme="minorHAnsi"/>
          <w:b/>
          <w:sz w:val="24"/>
          <w:szCs w:val="24"/>
        </w:rPr>
        <w:t>Μαθητές</w:t>
      </w:r>
      <w:r w:rsidRPr="000B5750">
        <w:rPr>
          <w:rFonts w:cstheme="minorHAnsi"/>
          <w:sz w:val="24"/>
          <w:szCs w:val="24"/>
        </w:rPr>
        <w:t>» περιλαμβάνει μόνο τους ενεργούς μαθητές.</w:t>
      </w:r>
    </w:p>
    <w:sectPr w:rsidR="00620E2A" w:rsidRPr="000B5750" w:rsidSect="0028101F">
      <w:footerReference w:type="default" r:id="rId9"/>
      <w:pgSz w:w="11906" w:h="16838"/>
      <w:pgMar w:top="737" w:right="964" w:bottom="73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095" w:rsidRDefault="00443095" w:rsidP="004247CC">
      <w:pPr>
        <w:spacing w:after="0" w:line="240" w:lineRule="auto"/>
      </w:pPr>
      <w:r>
        <w:separator/>
      </w:r>
    </w:p>
  </w:endnote>
  <w:endnote w:type="continuationSeparator" w:id="0">
    <w:p w:rsidR="00443095" w:rsidRDefault="00443095" w:rsidP="0042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42518"/>
      <w:docPartObj>
        <w:docPartGallery w:val="Page Numbers (Bottom of Page)"/>
        <w:docPartUnique/>
      </w:docPartObj>
    </w:sdtPr>
    <w:sdtEndPr/>
    <w:sdtContent>
      <w:p w:rsidR="004247CC" w:rsidRDefault="004247CC">
        <w:pPr>
          <w:pStyle w:val="a6"/>
          <w:jc w:val="center"/>
        </w:pPr>
        <w:r>
          <w:fldChar w:fldCharType="begin"/>
        </w:r>
        <w:r>
          <w:instrText>PAGE   \* MERGEFORMAT</w:instrText>
        </w:r>
        <w:r>
          <w:fldChar w:fldCharType="separate"/>
        </w:r>
        <w:r w:rsidR="000466DC">
          <w:rPr>
            <w:noProof/>
          </w:rPr>
          <w:t>9</w:t>
        </w:r>
        <w:r>
          <w:fldChar w:fldCharType="end"/>
        </w:r>
      </w:p>
    </w:sdtContent>
  </w:sdt>
  <w:p w:rsidR="004247CC" w:rsidRDefault="004247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095" w:rsidRDefault="00443095" w:rsidP="004247CC">
      <w:pPr>
        <w:spacing w:after="0" w:line="240" w:lineRule="auto"/>
      </w:pPr>
      <w:r>
        <w:separator/>
      </w:r>
    </w:p>
  </w:footnote>
  <w:footnote w:type="continuationSeparator" w:id="0">
    <w:p w:rsidR="00443095" w:rsidRDefault="00443095" w:rsidP="00424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924"/>
    <w:multiLevelType w:val="hybridMultilevel"/>
    <w:tmpl w:val="2FF40F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C21A7F"/>
    <w:multiLevelType w:val="hybridMultilevel"/>
    <w:tmpl w:val="5FD4A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70776D"/>
    <w:multiLevelType w:val="multilevel"/>
    <w:tmpl w:val="BEF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944BF"/>
    <w:multiLevelType w:val="multilevel"/>
    <w:tmpl w:val="145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37ABC"/>
    <w:multiLevelType w:val="hybridMultilevel"/>
    <w:tmpl w:val="A838EA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42306E"/>
    <w:multiLevelType w:val="multilevel"/>
    <w:tmpl w:val="442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25B5F"/>
    <w:multiLevelType w:val="multilevel"/>
    <w:tmpl w:val="F25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0259A"/>
    <w:multiLevelType w:val="hybridMultilevel"/>
    <w:tmpl w:val="E5385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185B3B"/>
    <w:multiLevelType w:val="hybridMultilevel"/>
    <w:tmpl w:val="28F21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CE1FEB"/>
    <w:multiLevelType w:val="hybridMultilevel"/>
    <w:tmpl w:val="457AC4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297E777C"/>
    <w:multiLevelType w:val="multilevel"/>
    <w:tmpl w:val="4B6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3523E"/>
    <w:multiLevelType w:val="hybridMultilevel"/>
    <w:tmpl w:val="8982CDE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63A7F40"/>
    <w:multiLevelType w:val="hybridMultilevel"/>
    <w:tmpl w:val="1ED2CC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9A4AB2"/>
    <w:multiLevelType w:val="hybridMultilevel"/>
    <w:tmpl w:val="815C49E4"/>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49894708"/>
    <w:multiLevelType w:val="hybridMultilevel"/>
    <w:tmpl w:val="1ED2CC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9FC1D4A"/>
    <w:multiLevelType w:val="hybridMultilevel"/>
    <w:tmpl w:val="B7EA3F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B05455"/>
    <w:multiLevelType w:val="multilevel"/>
    <w:tmpl w:val="001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17E13"/>
    <w:multiLevelType w:val="multilevel"/>
    <w:tmpl w:val="C4E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01C88"/>
    <w:multiLevelType w:val="hybridMultilevel"/>
    <w:tmpl w:val="1ED2CC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E981C17"/>
    <w:multiLevelType w:val="hybridMultilevel"/>
    <w:tmpl w:val="CFCEBE1C"/>
    <w:lvl w:ilvl="0" w:tplc="0408000F">
      <w:start w:val="1"/>
      <w:numFmt w:val="decimal"/>
      <w:lvlText w:val="%1."/>
      <w:lvlJc w:val="left"/>
      <w:pPr>
        <w:ind w:left="788" w:hanging="360"/>
      </w:pPr>
    </w:lvl>
    <w:lvl w:ilvl="1" w:tplc="04080019" w:tentative="1">
      <w:start w:val="1"/>
      <w:numFmt w:val="lowerLetter"/>
      <w:lvlText w:val="%2."/>
      <w:lvlJc w:val="left"/>
      <w:pPr>
        <w:ind w:left="1508" w:hanging="360"/>
      </w:pPr>
    </w:lvl>
    <w:lvl w:ilvl="2" w:tplc="0408001B" w:tentative="1">
      <w:start w:val="1"/>
      <w:numFmt w:val="lowerRoman"/>
      <w:lvlText w:val="%3."/>
      <w:lvlJc w:val="right"/>
      <w:pPr>
        <w:ind w:left="2228" w:hanging="180"/>
      </w:pPr>
    </w:lvl>
    <w:lvl w:ilvl="3" w:tplc="0408000F" w:tentative="1">
      <w:start w:val="1"/>
      <w:numFmt w:val="decimal"/>
      <w:lvlText w:val="%4."/>
      <w:lvlJc w:val="left"/>
      <w:pPr>
        <w:ind w:left="2948" w:hanging="360"/>
      </w:pPr>
    </w:lvl>
    <w:lvl w:ilvl="4" w:tplc="04080019" w:tentative="1">
      <w:start w:val="1"/>
      <w:numFmt w:val="lowerLetter"/>
      <w:lvlText w:val="%5."/>
      <w:lvlJc w:val="left"/>
      <w:pPr>
        <w:ind w:left="3668" w:hanging="360"/>
      </w:pPr>
    </w:lvl>
    <w:lvl w:ilvl="5" w:tplc="0408001B" w:tentative="1">
      <w:start w:val="1"/>
      <w:numFmt w:val="lowerRoman"/>
      <w:lvlText w:val="%6."/>
      <w:lvlJc w:val="right"/>
      <w:pPr>
        <w:ind w:left="4388" w:hanging="180"/>
      </w:pPr>
    </w:lvl>
    <w:lvl w:ilvl="6" w:tplc="0408000F" w:tentative="1">
      <w:start w:val="1"/>
      <w:numFmt w:val="decimal"/>
      <w:lvlText w:val="%7."/>
      <w:lvlJc w:val="left"/>
      <w:pPr>
        <w:ind w:left="5108" w:hanging="360"/>
      </w:pPr>
    </w:lvl>
    <w:lvl w:ilvl="7" w:tplc="04080019" w:tentative="1">
      <w:start w:val="1"/>
      <w:numFmt w:val="lowerLetter"/>
      <w:lvlText w:val="%8."/>
      <w:lvlJc w:val="left"/>
      <w:pPr>
        <w:ind w:left="5828" w:hanging="360"/>
      </w:pPr>
    </w:lvl>
    <w:lvl w:ilvl="8" w:tplc="0408001B" w:tentative="1">
      <w:start w:val="1"/>
      <w:numFmt w:val="lowerRoman"/>
      <w:lvlText w:val="%9."/>
      <w:lvlJc w:val="right"/>
      <w:pPr>
        <w:ind w:left="6548" w:hanging="180"/>
      </w:pPr>
    </w:lvl>
  </w:abstractNum>
  <w:abstractNum w:abstractNumId="20" w15:restartNumberingAfterBreak="0">
    <w:nsid w:val="719F43CF"/>
    <w:multiLevelType w:val="hybridMultilevel"/>
    <w:tmpl w:val="1ED2CC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2916340"/>
    <w:multiLevelType w:val="hybridMultilevel"/>
    <w:tmpl w:val="CAD4C3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736D6240"/>
    <w:multiLevelType w:val="hybridMultilevel"/>
    <w:tmpl w:val="51440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0A4B85"/>
    <w:multiLevelType w:val="multilevel"/>
    <w:tmpl w:val="FFF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C12B5"/>
    <w:multiLevelType w:val="multilevel"/>
    <w:tmpl w:val="AFD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D08DD"/>
    <w:multiLevelType w:val="hybridMultilevel"/>
    <w:tmpl w:val="1ED2CC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5"/>
  </w:num>
  <w:num w:numId="5">
    <w:abstractNumId w:val="2"/>
  </w:num>
  <w:num w:numId="6">
    <w:abstractNumId w:val="17"/>
  </w:num>
  <w:num w:numId="7">
    <w:abstractNumId w:val="3"/>
  </w:num>
  <w:num w:numId="8">
    <w:abstractNumId w:val="16"/>
  </w:num>
  <w:num w:numId="9">
    <w:abstractNumId w:val="23"/>
  </w:num>
  <w:num w:numId="10">
    <w:abstractNumId w:val="22"/>
  </w:num>
  <w:num w:numId="11">
    <w:abstractNumId w:val="1"/>
  </w:num>
  <w:num w:numId="12">
    <w:abstractNumId w:val="8"/>
  </w:num>
  <w:num w:numId="13">
    <w:abstractNumId w:val="13"/>
  </w:num>
  <w:num w:numId="14">
    <w:abstractNumId w:val="18"/>
  </w:num>
  <w:num w:numId="15">
    <w:abstractNumId w:val="14"/>
  </w:num>
  <w:num w:numId="16">
    <w:abstractNumId w:val="7"/>
  </w:num>
  <w:num w:numId="17">
    <w:abstractNumId w:val="9"/>
  </w:num>
  <w:num w:numId="18">
    <w:abstractNumId w:val="11"/>
  </w:num>
  <w:num w:numId="19">
    <w:abstractNumId w:val="15"/>
  </w:num>
  <w:num w:numId="20">
    <w:abstractNumId w:val="4"/>
  </w:num>
  <w:num w:numId="21">
    <w:abstractNumId w:val="0"/>
  </w:num>
  <w:num w:numId="22">
    <w:abstractNumId w:val="21"/>
  </w:num>
  <w:num w:numId="23">
    <w:abstractNumId w:val="19"/>
  </w:num>
  <w:num w:numId="24">
    <w:abstractNumId w:val="25"/>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4"/>
    <w:rsid w:val="0000039E"/>
    <w:rsid w:val="00001867"/>
    <w:rsid w:val="00001B05"/>
    <w:rsid w:val="00001FC2"/>
    <w:rsid w:val="00002072"/>
    <w:rsid w:val="00002681"/>
    <w:rsid w:val="00002D40"/>
    <w:rsid w:val="00003526"/>
    <w:rsid w:val="000038C2"/>
    <w:rsid w:val="00004884"/>
    <w:rsid w:val="000060B6"/>
    <w:rsid w:val="00006242"/>
    <w:rsid w:val="00006FC9"/>
    <w:rsid w:val="00010B7B"/>
    <w:rsid w:val="000110A7"/>
    <w:rsid w:val="00011163"/>
    <w:rsid w:val="00011CE7"/>
    <w:rsid w:val="00012098"/>
    <w:rsid w:val="00012DE6"/>
    <w:rsid w:val="00016B1F"/>
    <w:rsid w:val="00016F3E"/>
    <w:rsid w:val="000179E0"/>
    <w:rsid w:val="0002057E"/>
    <w:rsid w:val="00020BAB"/>
    <w:rsid w:val="00022B09"/>
    <w:rsid w:val="0002320E"/>
    <w:rsid w:val="0002393A"/>
    <w:rsid w:val="00024162"/>
    <w:rsid w:val="000256EA"/>
    <w:rsid w:val="00026354"/>
    <w:rsid w:val="0002658A"/>
    <w:rsid w:val="000265D0"/>
    <w:rsid w:val="000305ED"/>
    <w:rsid w:val="00031071"/>
    <w:rsid w:val="00031905"/>
    <w:rsid w:val="0003203E"/>
    <w:rsid w:val="000320C0"/>
    <w:rsid w:val="000323C5"/>
    <w:rsid w:val="00034CF7"/>
    <w:rsid w:val="00036012"/>
    <w:rsid w:val="00036640"/>
    <w:rsid w:val="00036D42"/>
    <w:rsid w:val="00037890"/>
    <w:rsid w:val="00040CB1"/>
    <w:rsid w:val="00040CD9"/>
    <w:rsid w:val="00040E04"/>
    <w:rsid w:val="0004119C"/>
    <w:rsid w:val="00042303"/>
    <w:rsid w:val="000424DA"/>
    <w:rsid w:val="00042C0C"/>
    <w:rsid w:val="00043DA0"/>
    <w:rsid w:val="00044210"/>
    <w:rsid w:val="00044894"/>
    <w:rsid w:val="00044B0F"/>
    <w:rsid w:val="00045939"/>
    <w:rsid w:val="00045EC5"/>
    <w:rsid w:val="000466DC"/>
    <w:rsid w:val="00046A46"/>
    <w:rsid w:val="000475D6"/>
    <w:rsid w:val="000501B5"/>
    <w:rsid w:val="000535D1"/>
    <w:rsid w:val="000546D5"/>
    <w:rsid w:val="00055856"/>
    <w:rsid w:val="00056B6E"/>
    <w:rsid w:val="0006236C"/>
    <w:rsid w:val="00062653"/>
    <w:rsid w:val="00063361"/>
    <w:rsid w:val="0006492F"/>
    <w:rsid w:val="00064C3E"/>
    <w:rsid w:val="000655F1"/>
    <w:rsid w:val="000660AF"/>
    <w:rsid w:val="00070335"/>
    <w:rsid w:val="000712DA"/>
    <w:rsid w:val="0007203D"/>
    <w:rsid w:val="00072883"/>
    <w:rsid w:val="00072C03"/>
    <w:rsid w:val="00072FD7"/>
    <w:rsid w:val="0007381B"/>
    <w:rsid w:val="000738C4"/>
    <w:rsid w:val="000749B9"/>
    <w:rsid w:val="000774F4"/>
    <w:rsid w:val="000809E2"/>
    <w:rsid w:val="00081754"/>
    <w:rsid w:val="00085043"/>
    <w:rsid w:val="0008550E"/>
    <w:rsid w:val="00085C6C"/>
    <w:rsid w:val="00085E89"/>
    <w:rsid w:val="0008606B"/>
    <w:rsid w:val="000865A4"/>
    <w:rsid w:val="000874F4"/>
    <w:rsid w:val="00087E18"/>
    <w:rsid w:val="00090922"/>
    <w:rsid w:val="00090F06"/>
    <w:rsid w:val="00094845"/>
    <w:rsid w:val="00095258"/>
    <w:rsid w:val="0009544C"/>
    <w:rsid w:val="00095589"/>
    <w:rsid w:val="00095B47"/>
    <w:rsid w:val="000963C8"/>
    <w:rsid w:val="000970CC"/>
    <w:rsid w:val="000A03FD"/>
    <w:rsid w:val="000A0B40"/>
    <w:rsid w:val="000A1CFC"/>
    <w:rsid w:val="000A2893"/>
    <w:rsid w:val="000A3780"/>
    <w:rsid w:val="000A6A50"/>
    <w:rsid w:val="000A71EF"/>
    <w:rsid w:val="000A7A5D"/>
    <w:rsid w:val="000A7DCA"/>
    <w:rsid w:val="000B073E"/>
    <w:rsid w:val="000B1C4E"/>
    <w:rsid w:val="000B2A0D"/>
    <w:rsid w:val="000B397F"/>
    <w:rsid w:val="000B3FA1"/>
    <w:rsid w:val="000B46E8"/>
    <w:rsid w:val="000B4790"/>
    <w:rsid w:val="000B5750"/>
    <w:rsid w:val="000B6539"/>
    <w:rsid w:val="000B7B54"/>
    <w:rsid w:val="000C05A4"/>
    <w:rsid w:val="000C17D6"/>
    <w:rsid w:val="000C1A85"/>
    <w:rsid w:val="000C26A2"/>
    <w:rsid w:val="000C2BC6"/>
    <w:rsid w:val="000C390D"/>
    <w:rsid w:val="000C51FE"/>
    <w:rsid w:val="000C6577"/>
    <w:rsid w:val="000D08E0"/>
    <w:rsid w:val="000D1D6C"/>
    <w:rsid w:val="000D20ED"/>
    <w:rsid w:val="000D24B0"/>
    <w:rsid w:val="000D276A"/>
    <w:rsid w:val="000D297F"/>
    <w:rsid w:val="000D332D"/>
    <w:rsid w:val="000D40BF"/>
    <w:rsid w:val="000D496F"/>
    <w:rsid w:val="000D5660"/>
    <w:rsid w:val="000D59E3"/>
    <w:rsid w:val="000D676C"/>
    <w:rsid w:val="000D696A"/>
    <w:rsid w:val="000D6AEE"/>
    <w:rsid w:val="000D7D77"/>
    <w:rsid w:val="000E0FC6"/>
    <w:rsid w:val="000E155C"/>
    <w:rsid w:val="000E2314"/>
    <w:rsid w:val="000E2EBF"/>
    <w:rsid w:val="000E3139"/>
    <w:rsid w:val="000E3E50"/>
    <w:rsid w:val="000E4D78"/>
    <w:rsid w:val="000E52D7"/>
    <w:rsid w:val="000E55AD"/>
    <w:rsid w:val="000E5B30"/>
    <w:rsid w:val="000E5C43"/>
    <w:rsid w:val="000F05E5"/>
    <w:rsid w:val="000F0B89"/>
    <w:rsid w:val="000F12E1"/>
    <w:rsid w:val="000F2826"/>
    <w:rsid w:val="000F2D16"/>
    <w:rsid w:val="000F2F5E"/>
    <w:rsid w:val="000F2F8A"/>
    <w:rsid w:val="000F5495"/>
    <w:rsid w:val="00100B0F"/>
    <w:rsid w:val="001010E4"/>
    <w:rsid w:val="001013D4"/>
    <w:rsid w:val="00101A33"/>
    <w:rsid w:val="0010757F"/>
    <w:rsid w:val="001077F1"/>
    <w:rsid w:val="00107F8C"/>
    <w:rsid w:val="00110732"/>
    <w:rsid w:val="00111760"/>
    <w:rsid w:val="00111926"/>
    <w:rsid w:val="0011445D"/>
    <w:rsid w:val="001146D6"/>
    <w:rsid w:val="001175D9"/>
    <w:rsid w:val="00120012"/>
    <w:rsid w:val="00121906"/>
    <w:rsid w:val="00123848"/>
    <w:rsid w:val="00123CBB"/>
    <w:rsid w:val="001243A4"/>
    <w:rsid w:val="00124810"/>
    <w:rsid w:val="00125165"/>
    <w:rsid w:val="00125751"/>
    <w:rsid w:val="001258AF"/>
    <w:rsid w:val="00126596"/>
    <w:rsid w:val="00126FAD"/>
    <w:rsid w:val="00130A07"/>
    <w:rsid w:val="00130B07"/>
    <w:rsid w:val="0013119B"/>
    <w:rsid w:val="00131B1D"/>
    <w:rsid w:val="0013340B"/>
    <w:rsid w:val="00134581"/>
    <w:rsid w:val="00134785"/>
    <w:rsid w:val="001350B2"/>
    <w:rsid w:val="0013528E"/>
    <w:rsid w:val="00135366"/>
    <w:rsid w:val="00135481"/>
    <w:rsid w:val="001356E5"/>
    <w:rsid w:val="00136FBE"/>
    <w:rsid w:val="00137E55"/>
    <w:rsid w:val="0014139E"/>
    <w:rsid w:val="001423D9"/>
    <w:rsid w:val="00142D21"/>
    <w:rsid w:val="00143963"/>
    <w:rsid w:val="001443E6"/>
    <w:rsid w:val="00145D98"/>
    <w:rsid w:val="00147018"/>
    <w:rsid w:val="00150E7E"/>
    <w:rsid w:val="0015275A"/>
    <w:rsid w:val="00152861"/>
    <w:rsid w:val="00152A35"/>
    <w:rsid w:val="001540E4"/>
    <w:rsid w:val="001552D8"/>
    <w:rsid w:val="001554C9"/>
    <w:rsid w:val="00155D05"/>
    <w:rsid w:val="00155D42"/>
    <w:rsid w:val="001565E2"/>
    <w:rsid w:val="001577B5"/>
    <w:rsid w:val="00157BBC"/>
    <w:rsid w:val="001606D8"/>
    <w:rsid w:val="00160F2A"/>
    <w:rsid w:val="00162A65"/>
    <w:rsid w:val="0016460A"/>
    <w:rsid w:val="0016645E"/>
    <w:rsid w:val="001675A4"/>
    <w:rsid w:val="001706A4"/>
    <w:rsid w:val="001708B0"/>
    <w:rsid w:val="0017095D"/>
    <w:rsid w:val="00170A00"/>
    <w:rsid w:val="001718C7"/>
    <w:rsid w:val="001737DB"/>
    <w:rsid w:val="00173896"/>
    <w:rsid w:val="00174840"/>
    <w:rsid w:val="00174906"/>
    <w:rsid w:val="001761BF"/>
    <w:rsid w:val="00180332"/>
    <w:rsid w:val="00180908"/>
    <w:rsid w:val="001824DB"/>
    <w:rsid w:val="001825E2"/>
    <w:rsid w:val="00182D09"/>
    <w:rsid w:val="001835A8"/>
    <w:rsid w:val="00183775"/>
    <w:rsid w:val="00184214"/>
    <w:rsid w:val="001848EA"/>
    <w:rsid w:val="00185C9B"/>
    <w:rsid w:val="00186EE3"/>
    <w:rsid w:val="0018714C"/>
    <w:rsid w:val="00190185"/>
    <w:rsid w:val="00190688"/>
    <w:rsid w:val="00190919"/>
    <w:rsid w:val="00191817"/>
    <w:rsid w:val="00192F0C"/>
    <w:rsid w:val="001932FE"/>
    <w:rsid w:val="00194D72"/>
    <w:rsid w:val="001953C4"/>
    <w:rsid w:val="00195776"/>
    <w:rsid w:val="00195CC0"/>
    <w:rsid w:val="00196956"/>
    <w:rsid w:val="0019757E"/>
    <w:rsid w:val="001A0E85"/>
    <w:rsid w:val="001A11A1"/>
    <w:rsid w:val="001A251F"/>
    <w:rsid w:val="001A34A5"/>
    <w:rsid w:val="001A35E3"/>
    <w:rsid w:val="001A491F"/>
    <w:rsid w:val="001A551D"/>
    <w:rsid w:val="001A56A3"/>
    <w:rsid w:val="001A5B3E"/>
    <w:rsid w:val="001A5BA9"/>
    <w:rsid w:val="001A5C47"/>
    <w:rsid w:val="001A6CDC"/>
    <w:rsid w:val="001A6EB8"/>
    <w:rsid w:val="001A79A3"/>
    <w:rsid w:val="001B06F8"/>
    <w:rsid w:val="001B1554"/>
    <w:rsid w:val="001B1BA8"/>
    <w:rsid w:val="001B293F"/>
    <w:rsid w:val="001B4795"/>
    <w:rsid w:val="001B6302"/>
    <w:rsid w:val="001B7104"/>
    <w:rsid w:val="001B77A3"/>
    <w:rsid w:val="001C02DB"/>
    <w:rsid w:val="001C06E2"/>
    <w:rsid w:val="001C2D0C"/>
    <w:rsid w:val="001C335D"/>
    <w:rsid w:val="001C46FA"/>
    <w:rsid w:val="001C4824"/>
    <w:rsid w:val="001C5A63"/>
    <w:rsid w:val="001C5A71"/>
    <w:rsid w:val="001C7AF2"/>
    <w:rsid w:val="001D1463"/>
    <w:rsid w:val="001D3429"/>
    <w:rsid w:val="001D57EE"/>
    <w:rsid w:val="001D5D1C"/>
    <w:rsid w:val="001D6701"/>
    <w:rsid w:val="001E089A"/>
    <w:rsid w:val="001E17AA"/>
    <w:rsid w:val="001E2590"/>
    <w:rsid w:val="001E341D"/>
    <w:rsid w:val="001E40AE"/>
    <w:rsid w:val="001E460B"/>
    <w:rsid w:val="001E520A"/>
    <w:rsid w:val="001E5558"/>
    <w:rsid w:val="001E5AAB"/>
    <w:rsid w:val="001E6B91"/>
    <w:rsid w:val="001E6ECD"/>
    <w:rsid w:val="001E797A"/>
    <w:rsid w:val="001F0DD5"/>
    <w:rsid w:val="001F155E"/>
    <w:rsid w:val="001F3DE0"/>
    <w:rsid w:val="001F7BCC"/>
    <w:rsid w:val="002015EB"/>
    <w:rsid w:val="00203277"/>
    <w:rsid w:val="0020614D"/>
    <w:rsid w:val="00206324"/>
    <w:rsid w:val="002066CC"/>
    <w:rsid w:val="00206917"/>
    <w:rsid w:val="00206E04"/>
    <w:rsid w:val="00213E25"/>
    <w:rsid w:val="0021499F"/>
    <w:rsid w:val="00214A99"/>
    <w:rsid w:val="00216B3F"/>
    <w:rsid w:val="00216DBC"/>
    <w:rsid w:val="00217267"/>
    <w:rsid w:val="00217656"/>
    <w:rsid w:val="0021787C"/>
    <w:rsid w:val="00217A30"/>
    <w:rsid w:val="0022210C"/>
    <w:rsid w:val="002228D7"/>
    <w:rsid w:val="00222FFF"/>
    <w:rsid w:val="002236C4"/>
    <w:rsid w:val="00224B4B"/>
    <w:rsid w:val="00225593"/>
    <w:rsid w:val="00226017"/>
    <w:rsid w:val="00227ADF"/>
    <w:rsid w:val="00227E6C"/>
    <w:rsid w:val="00230094"/>
    <w:rsid w:val="0023043B"/>
    <w:rsid w:val="00230B78"/>
    <w:rsid w:val="0023233B"/>
    <w:rsid w:val="0023257A"/>
    <w:rsid w:val="00233239"/>
    <w:rsid w:val="00233A4A"/>
    <w:rsid w:val="00234D22"/>
    <w:rsid w:val="00237A1B"/>
    <w:rsid w:val="00237ED5"/>
    <w:rsid w:val="00237F89"/>
    <w:rsid w:val="00240D60"/>
    <w:rsid w:val="00240EA0"/>
    <w:rsid w:val="002421E9"/>
    <w:rsid w:val="00242C1C"/>
    <w:rsid w:val="002430E8"/>
    <w:rsid w:val="0024338A"/>
    <w:rsid w:val="00243FB4"/>
    <w:rsid w:val="00246605"/>
    <w:rsid w:val="00246978"/>
    <w:rsid w:val="002471FA"/>
    <w:rsid w:val="00253C7E"/>
    <w:rsid w:val="00254342"/>
    <w:rsid w:val="00254F88"/>
    <w:rsid w:val="002571F8"/>
    <w:rsid w:val="002600EB"/>
    <w:rsid w:val="002624DF"/>
    <w:rsid w:val="00262FCB"/>
    <w:rsid w:val="00263CB3"/>
    <w:rsid w:val="00265BB3"/>
    <w:rsid w:val="00267CC5"/>
    <w:rsid w:val="00271555"/>
    <w:rsid w:val="002733C4"/>
    <w:rsid w:val="00274B43"/>
    <w:rsid w:val="00274B8C"/>
    <w:rsid w:val="00274C6C"/>
    <w:rsid w:val="00274FB8"/>
    <w:rsid w:val="0027578E"/>
    <w:rsid w:val="00275877"/>
    <w:rsid w:val="00275B5D"/>
    <w:rsid w:val="00276051"/>
    <w:rsid w:val="00276646"/>
    <w:rsid w:val="00277003"/>
    <w:rsid w:val="00277AD5"/>
    <w:rsid w:val="002800B9"/>
    <w:rsid w:val="002804FD"/>
    <w:rsid w:val="00280712"/>
    <w:rsid w:val="00280757"/>
    <w:rsid w:val="00280781"/>
    <w:rsid w:val="00280F47"/>
    <w:rsid w:val="0028101F"/>
    <w:rsid w:val="00281396"/>
    <w:rsid w:val="002816E0"/>
    <w:rsid w:val="00283F69"/>
    <w:rsid w:val="00286457"/>
    <w:rsid w:val="002876F4"/>
    <w:rsid w:val="00287BE5"/>
    <w:rsid w:val="00290A70"/>
    <w:rsid w:val="00290D2B"/>
    <w:rsid w:val="00291666"/>
    <w:rsid w:val="00291735"/>
    <w:rsid w:val="00291918"/>
    <w:rsid w:val="002922E0"/>
    <w:rsid w:val="00293EAF"/>
    <w:rsid w:val="00294222"/>
    <w:rsid w:val="002949BA"/>
    <w:rsid w:val="00295673"/>
    <w:rsid w:val="0029666E"/>
    <w:rsid w:val="002A0987"/>
    <w:rsid w:val="002A27D4"/>
    <w:rsid w:val="002A2FA1"/>
    <w:rsid w:val="002A3869"/>
    <w:rsid w:val="002A39C5"/>
    <w:rsid w:val="002A5082"/>
    <w:rsid w:val="002A5FE1"/>
    <w:rsid w:val="002A77F8"/>
    <w:rsid w:val="002B03D8"/>
    <w:rsid w:val="002B0765"/>
    <w:rsid w:val="002B0855"/>
    <w:rsid w:val="002B1001"/>
    <w:rsid w:val="002B1497"/>
    <w:rsid w:val="002B16F4"/>
    <w:rsid w:val="002B271D"/>
    <w:rsid w:val="002B2CF5"/>
    <w:rsid w:val="002B2F69"/>
    <w:rsid w:val="002B3689"/>
    <w:rsid w:val="002B42F8"/>
    <w:rsid w:val="002B58CF"/>
    <w:rsid w:val="002B5AF5"/>
    <w:rsid w:val="002B6670"/>
    <w:rsid w:val="002B7432"/>
    <w:rsid w:val="002C032A"/>
    <w:rsid w:val="002C103A"/>
    <w:rsid w:val="002C1C10"/>
    <w:rsid w:val="002C2067"/>
    <w:rsid w:val="002C2D1B"/>
    <w:rsid w:val="002C5862"/>
    <w:rsid w:val="002C61EA"/>
    <w:rsid w:val="002C6A26"/>
    <w:rsid w:val="002C7F6D"/>
    <w:rsid w:val="002D0989"/>
    <w:rsid w:val="002D20F4"/>
    <w:rsid w:val="002D2A76"/>
    <w:rsid w:val="002D2D40"/>
    <w:rsid w:val="002D322D"/>
    <w:rsid w:val="002D327E"/>
    <w:rsid w:val="002D3B7C"/>
    <w:rsid w:val="002D3DF2"/>
    <w:rsid w:val="002D4FA5"/>
    <w:rsid w:val="002D7048"/>
    <w:rsid w:val="002E00B7"/>
    <w:rsid w:val="002E14DE"/>
    <w:rsid w:val="002E1F4B"/>
    <w:rsid w:val="002E2C58"/>
    <w:rsid w:val="002E3195"/>
    <w:rsid w:val="002E3A9E"/>
    <w:rsid w:val="002E435C"/>
    <w:rsid w:val="002E499D"/>
    <w:rsid w:val="002E5EDB"/>
    <w:rsid w:val="002E628D"/>
    <w:rsid w:val="002E7239"/>
    <w:rsid w:val="002E77F1"/>
    <w:rsid w:val="002E7E93"/>
    <w:rsid w:val="002F0C15"/>
    <w:rsid w:val="002F151F"/>
    <w:rsid w:val="002F1E26"/>
    <w:rsid w:val="002F25E0"/>
    <w:rsid w:val="002F2A10"/>
    <w:rsid w:val="002F2D28"/>
    <w:rsid w:val="002F2F4B"/>
    <w:rsid w:val="002F3520"/>
    <w:rsid w:val="002F3C24"/>
    <w:rsid w:val="002F4477"/>
    <w:rsid w:val="002F4D50"/>
    <w:rsid w:val="002F5249"/>
    <w:rsid w:val="002F5F32"/>
    <w:rsid w:val="002F6C9F"/>
    <w:rsid w:val="002F7C5D"/>
    <w:rsid w:val="002F7D7C"/>
    <w:rsid w:val="00300789"/>
    <w:rsid w:val="00301926"/>
    <w:rsid w:val="00301EE4"/>
    <w:rsid w:val="0030325E"/>
    <w:rsid w:val="00304663"/>
    <w:rsid w:val="00305734"/>
    <w:rsid w:val="00306940"/>
    <w:rsid w:val="00307458"/>
    <w:rsid w:val="00307C1A"/>
    <w:rsid w:val="0031324E"/>
    <w:rsid w:val="00313B31"/>
    <w:rsid w:val="0031452A"/>
    <w:rsid w:val="00316C28"/>
    <w:rsid w:val="00317367"/>
    <w:rsid w:val="00317448"/>
    <w:rsid w:val="003205D7"/>
    <w:rsid w:val="003231C6"/>
    <w:rsid w:val="00325D45"/>
    <w:rsid w:val="0032783B"/>
    <w:rsid w:val="00327C86"/>
    <w:rsid w:val="00327E6D"/>
    <w:rsid w:val="00331456"/>
    <w:rsid w:val="003315D4"/>
    <w:rsid w:val="00331BC8"/>
    <w:rsid w:val="00331F47"/>
    <w:rsid w:val="0033218B"/>
    <w:rsid w:val="00332CDD"/>
    <w:rsid w:val="00333973"/>
    <w:rsid w:val="0033435F"/>
    <w:rsid w:val="003347E0"/>
    <w:rsid w:val="00335731"/>
    <w:rsid w:val="00336ACE"/>
    <w:rsid w:val="00336F3A"/>
    <w:rsid w:val="0033754C"/>
    <w:rsid w:val="00340282"/>
    <w:rsid w:val="00340686"/>
    <w:rsid w:val="00341ACF"/>
    <w:rsid w:val="00342D5E"/>
    <w:rsid w:val="0034318E"/>
    <w:rsid w:val="0034474C"/>
    <w:rsid w:val="00344D09"/>
    <w:rsid w:val="00345EB8"/>
    <w:rsid w:val="00346898"/>
    <w:rsid w:val="00347578"/>
    <w:rsid w:val="00351DEA"/>
    <w:rsid w:val="00352C0A"/>
    <w:rsid w:val="0035311C"/>
    <w:rsid w:val="00353894"/>
    <w:rsid w:val="00361954"/>
    <w:rsid w:val="00363CA0"/>
    <w:rsid w:val="003651AC"/>
    <w:rsid w:val="00365E48"/>
    <w:rsid w:val="00365FF3"/>
    <w:rsid w:val="003663D6"/>
    <w:rsid w:val="003671E8"/>
    <w:rsid w:val="0037051C"/>
    <w:rsid w:val="00370E38"/>
    <w:rsid w:val="00371239"/>
    <w:rsid w:val="00371554"/>
    <w:rsid w:val="00371F50"/>
    <w:rsid w:val="003725D8"/>
    <w:rsid w:val="00373B65"/>
    <w:rsid w:val="00374FA7"/>
    <w:rsid w:val="00375CFF"/>
    <w:rsid w:val="00375EEF"/>
    <w:rsid w:val="003761D8"/>
    <w:rsid w:val="00376EC7"/>
    <w:rsid w:val="00380103"/>
    <w:rsid w:val="003805AA"/>
    <w:rsid w:val="00380F64"/>
    <w:rsid w:val="00381F6A"/>
    <w:rsid w:val="003821BA"/>
    <w:rsid w:val="00385C7D"/>
    <w:rsid w:val="0038673D"/>
    <w:rsid w:val="00386C92"/>
    <w:rsid w:val="003874FD"/>
    <w:rsid w:val="003904E5"/>
    <w:rsid w:val="0039328A"/>
    <w:rsid w:val="003943BA"/>
    <w:rsid w:val="00397A53"/>
    <w:rsid w:val="00397EB4"/>
    <w:rsid w:val="003A0D46"/>
    <w:rsid w:val="003A1921"/>
    <w:rsid w:val="003A3196"/>
    <w:rsid w:val="003A77C9"/>
    <w:rsid w:val="003B1969"/>
    <w:rsid w:val="003B1A6A"/>
    <w:rsid w:val="003B2C6D"/>
    <w:rsid w:val="003B4427"/>
    <w:rsid w:val="003B73BD"/>
    <w:rsid w:val="003B7CC7"/>
    <w:rsid w:val="003B7E23"/>
    <w:rsid w:val="003C29A9"/>
    <w:rsid w:val="003C3208"/>
    <w:rsid w:val="003C33C6"/>
    <w:rsid w:val="003C4772"/>
    <w:rsid w:val="003C538A"/>
    <w:rsid w:val="003C6B3B"/>
    <w:rsid w:val="003D35C7"/>
    <w:rsid w:val="003D54ED"/>
    <w:rsid w:val="003D568B"/>
    <w:rsid w:val="003D5B2F"/>
    <w:rsid w:val="003D7CA8"/>
    <w:rsid w:val="003E2206"/>
    <w:rsid w:val="003E2282"/>
    <w:rsid w:val="003E2778"/>
    <w:rsid w:val="003E43FD"/>
    <w:rsid w:val="003E4CAB"/>
    <w:rsid w:val="003E4D8C"/>
    <w:rsid w:val="003E551F"/>
    <w:rsid w:val="003E5A73"/>
    <w:rsid w:val="003E6DF0"/>
    <w:rsid w:val="003F181C"/>
    <w:rsid w:val="003F18F3"/>
    <w:rsid w:val="003F1AF0"/>
    <w:rsid w:val="003F312F"/>
    <w:rsid w:val="003F3643"/>
    <w:rsid w:val="003F41D5"/>
    <w:rsid w:val="003F566B"/>
    <w:rsid w:val="003F5EC8"/>
    <w:rsid w:val="003F677B"/>
    <w:rsid w:val="003F7777"/>
    <w:rsid w:val="004003A7"/>
    <w:rsid w:val="00400E9C"/>
    <w:rsid w:val="00402F2C"/>
    <w:rsid w:val="0040323F"/>
    <w:rsid w:val="004044FD"/>
    <w:rsid w:val="00404D6D"/>
    <w:rsid w:val="00405022"/>
    <w:rsid w:val="00405A04"/>
    <w:rsid w:val="0040637D"/>
    <w:rsid w:val="00412E33"/>
    <w:rsid w:val="00414D5E"/>
    <w:rsid w:val="004151FE"/>
    <w:rsid w:val="0041590A"/>
    <w:rsid w:val="00415D75"/>
    <w:rsid w:val="004174DD"/>
    <w:rsid w:val="00417599"/>
    <w:rsid w:val="004201AD"/>
    <w:rsid w:val="004204E3"/>
    <w:rsid w:val="00420624"/>
    <w:rsid w:val="004233E3"/>
    <w:rsid w:val="00424037"/>
    <w:rsid w:val="004245A3"/>
    <w:rsid w:val="004247CC"/>
    <w:rsid w:val="004248AE"/>
    <w:rsid w:val="00424FB4"/>
    <w:rsid w:val="0042651F"/>
    <w:rsid w:val="0043132E"/>
    <w:rsid w:val="00431BED"/>
    <w:rsid w:val="00431D8A"/>
    <w:rsid w:val="0043243D"/>
    <w:rsid w:val="00432F87"/>
    <w:rsid w:val="004331AF"/>
    <w:rsid w:val="00433E45"/>
    <w:rsid w:val="00434118"/>
    <w:rsid w:val="0043421B"/>
    <w:rsid w:val="00434A39"/>
    <w:rsid w:val="00434D95"/>
    <w:rsid w:val="00436462"/>
    <w:rsid w:val="00436500"/>
    <w:rsid w:val="00437D19"/>
    <w:rsid w:val="004414E8"/>
    <w:rsid w:val="0044192C"/>
    <w:rsid w:val="00442742"/>
    <w:rsid w:val="00443095"/>
    <w:rsid w:val="004456F9"/>
    <w:rsid w:val="00446EB1"/>
    <w:rsid w:val="004503F3"/>
    <w:rsid w:val="004511BE"/>
    <w:rsid w:val="00452348"/>
    <w:rsid w:val="00452943"/>
    <w:rsid w:val="0045328B"/>
    <w:rsid w:val="00453EE9"/>
    <w:rsid w:val="00454052"/>
    <w:rsid w:val="004544ED"/>
    <w:rsid w:val="004551D2"/>
    <w:rsid w:val="004569C5"/>
    <w:rsid w:val="00457537"/>
    <w:rsid w:val="00457A4C"/>
    <w:rsid w:val="00460972"/>
    <w:rsid w:val="0046131A"/>
    <w:rsid w:val="004614EB"/>
    <w:rsid w:val="00461735"/>
    <w:rsid w:val="00463C24"/>
    <w:rsid w:val="00463E8A"/>
    <w:rsid w:val="00464EA8"/>
    <w:rsid w:val="00465EB2"/>
    <w:rsid w:val="00466351"/>
    <w:rsid w:val="004667E7"/>
    <w:rsid w:val="00466BE1"/>
    <w:rsid w:val="0046710B"/>
    <w:rsid w:val="00467270"/>
    <w:rsid w:val="00467824"/>
    <w:rsid w:val="00470D7D"/>
    <w:rsid w:val="00471CB3"/>
    <w:rsid w:val="00472099"/>
    <w:rsid w:val="00472895"/>
    <w:rsid w:val="004732C1"/>
    <w:rsid w:val="00474A83"/>
    <w:rsid w:val="00474F3B"/>
    <w:rsid w:val="004756B7"/>
    <w:rsid w:val="00476136"/>
    <w:rsid w:val="00476BC8"/>
    <w:rsid w:val="004771B0"/>
    <w:rsid w:val="00477546"/>
    <w:rsid w:val="00477659"/>
    <w:rsid w:val="00477A67"/>
    <w:rsid w:val="00480391"/>
    <w:rsid w:val="00481786"/>
    <w:rsid w:val="00481F17"/>
    <w:rsid w:val="00482FD7"/>
    <w:rsid w:val="0048336B"/>
    <w:rsid w:val="004838F5"/>
    <w:rsid w:val="004861BC"/>
    <w:rsid w:val="0048649F"/>
    <w:rsid w:val="0048654D"/>
    <w:rsid w:val="00490293"/>
    <w:rsid w:val="00490B96"/>
    <w:rsid w:val="004927C9"/>
    <w:rsid w:val="00494181"/>
    <w:rsid w:val="004947DD"/>
    <w:rsid w:val="0049610A"/>
    <w:rsid w:val="0049677F"/>
    <w:rsid w:val="004A02EF"/>
    <w:rsid w:val="004A1AB4"/>
    <w:rsid w:val="004A2792"/>
    <w:rsid w:val="004A4BC9"/>
    <w:rsid w:val="004A4F60"/>
    <w:rsid w:val="004A67A7"/>
    <w:rsid w:val="004A6FC5"/>
    <w:rsid w:val="004A7A04"/>
    <w:rsid w:val="004A7F77"/>
    <w:rsid w:val="004B09FF"/>
    <w:rsid w:val="004B1E06"/>
    <w:rsid w:val="004B3AB6"/>
    <w:rsid w:val="004B559E"/>
    <w:rsid w:val="004B5C68"/>
    <w:rsid w:val="004B649A"/>
    <w:rsid w:val="004B6646"/>
    <w:rsid w:val="004B743C"/>
    <w:rsid w:val="004C0540"/>
    <w:rsid w:val="004C13C6"/>
    <w:rsid w:val="004C356E"/>
    <w:rsid w:val="004C35F9"/>
    <w:rsid w:val="004C41FB"/>
    <w:rsid w:val="004C59DE"/>
    <w:rsid w:val="004C5B3C"/>
    <w:rsid w:val="004C5DFF"/>
    <w:rsid w:val="004C649E"/>
    <w:rsid w:val="004C68A4"/>
    <w:rsid w:val="004C6F03"/>
    <w:rsid w:val="004C781C"/>
    <w:rsid w:val="004C7B20"/>
    <w:rsid w:val="004D132D"/>
    <w:rsid w:val="004D2B65"/>
    <w:rsid w:val="004D3A96"/>
    <w:rsid w:val="004D42E3"/>
    <w:rsid w:val="004D499F"/>
    <w:rsid w:val="004D4E09"/>
    <w:rsid w:val="004D686B"/>
    <w:rsid w:val="004D6DAC"/>
    <w:rsid w:val="004D717A"/>
    <w:rsid w:val="004D7FCC"/>
    <w:rsid w:val="004E03D9"/>
    <w:rsid w:val="004E0B7B"/>
    <w:rsid w:val="004E1023"/>
    <w:rsid w:val="004E17D5"/>
    <w:rsid w:val="004E1D9C"/>
    <w:rsid w:val="004E20C4"/>
    <w:rsid w:val="004E41C5"/>
    <w:rsid w:val="004E44B8"/>
    <w:rsid w:val="004E4D24"/>
    <w:rsid w:val="004E50B1"/>
    <w:rsid w:val="004E5742"/>
    <w:rsid w:val="004E5D1C"/>
    <w:rsid w:val="004E5F9F"/>
    <w:rsid w:val="004E615E"/>
    <w:rsid w:val="004E6A05"/>
    <w:rsid w:val="004E7A0F"/>
    <w:rsid w:val="004F328D"/>
    <w:rsid w:val="004F3F8B"/>
    <w:rsid w:val="004F6148"/>
    <w:rsid w:val="004F66E7"/>
    <w:rsid w:val="004F6EF3"/>
    <w:rsid w:val="004F79C6"/>
    <w:rsid w:val="00502547"/>
    <w:rsid w:val="00502BE4"/>
    <w:rsid w:val="00503658"/>
    <w:rsid w:val="005067A0"/>
    <w:rsid w:val="00506845"/>
    <w:rsid w:val="00507701"/>
    <w:rsid w:val="00507B2B"/>
    <w:rsid w:val="00510A10"/>
    <w:rsid w:val="00511872"/>
    <w:rsid w:val="00512303"/>
    <w:rsid w:val="005146F6"/>
    <w:rsid w:val="005147A0"/>
    <w:rsid w:val="00514AE9"/>
    <w:rsid w:val="00516278"/>
    <w:rsid w:val="00516CBD"/>
    <w:rsid w:val="005171C9"/>
    <w:rsid w:val="00517290"/>
    <w:rsid w:val="00520163"/>
    <w:rsid w:val="00522956"/>
    <w:rsid w:val="005233B9"/>
    <w:rsid w:val="005234E4"/>
    <w:rsid w:val="005248C0"/>
    <w:rsid w:val="00526096"/>
    <w:rsid w:val="005277FA"/>
    <w:rsid w:val="0053073D"/>
    <w:rsid w:val="005317F1"/>
    <w:rsid w:val="00531DBB"/>
    <w:rsid w:val="00531F4A"/>
    <w:rsid w:val="00533A2D"/>
    <w:rsid w:val="0053426F"/>
    <w:rsid w:val="00534C8C"/>
    <w:rsid w:val="005352D0"/>
    <w:rsid w:val="005364BF"/>
    <w:rsid w:val="00536974"/>
    <w:rsid w:val="00536B45"/>
    <w:rsid w:val="005375F8"/>
    <w:rsid w:val="005377CE"/>
    <w:rsid w:val="00542780"/>
    <w:rsid w:val="00544E71"/>
    <w:rsid w:val="00544EBF"/>
    <w:rsid w:val="00545037"/>
    <w:rsid w:val="0054542D"/>
    <w:rsid w:val="00547424"/>
    <w:rsid w:val="00547A8D"/>
    <w:rsid w:val="00550323"/>
    <w:rsid w:val="00550BE7"/>
    <w:rsid w:val="00550C0D"/>
    <w:rsid w:val="00550D3D"/>
    <w:rsid w:val="00551506"/>
    <w:rsid w:val="00552C1B"/>
    <w:rsid w:val="00552E87"/>
    <w:rsid w:val="00553AFA"/>
    <w:rsid w:val="00554D4A"/>
    <w:rsid w:val="00555152"/>
    <w:rsid w:val="00555B9E"/>
    <w:rsid w:val="00556144"/>
    <w:rsid w:val="005573CC"/>
    <w:rsid w:val="00557ED1"/>
    <w:rsid w:val="00560911"/>
    <w:rsid w:val="00561FC0"/>
    <w:rsid w:val="0056282C"/>
    <w:rsid w:val="00564854"/>
    <w:rsid w:val="0056570A"/>
    <w:rsid w:val="00565988"/>
    <w:rsid w:val="005664D3"/>
    <w:rsid w:val="005667EF"/>
    <w:rsid w:val="00566881"/>
    <w:rsid w:val="005673B4"/>
    <w:rsid w:val="00567CC8"/>
    <w:rsid w:val="00567D7A"/>
    <w:rsid w:val="00570038"/>
    <w:rsid w:val="005701B6"/>
    <w:rsid w:val="005714F6"/>
    <w:rsid w:val="0057288E"/>
    <w:rsid w:val="00573892"/>
    <w:rsid w:val="00574ADF"/>
    <w:rsid w:val="0057546C"/>
    <w:rsid w:val="00576FBE"/>
    <w:rsid w:val="00580398"/>
    <w:rsid w:val="00581318"/>
    <w:rsid w:val="00582274"/>
    <w:rsid w:val="00582DF5"/>
    <w:rsid w:val="00583DB9"/>
    <w:rsid w:val="00584355"/>
    <w:rsid w:val="005844DB"/>
    <w:rsid w:val="00584588"/>
    <w:rsid w:val="005846B0"/>
    <w:rsid w:val="00585AB5"/>
    <w:rsid w:val="00586001"/>
    <w:rsid w:val="005866F1"/>
    <w:rsid w:val="00587298"/>
    <w:rsid w:val="00587B07"/>
    <w:rsid w:val="00587EC1"/>
    <w:rsid w:val="00590499"/>
    <w:rsid w:val="005913FF"/>
    <w:rsid w:val="0059154E"/>
    <w:rsid w:val="005917D3"/>
    <w:rsid w:val="00596C59"/>
    <w:rsid w:val="00596F24"/>
    <w:rsid w:val="00597224"/>
    <w:rsid w:val="005A05CF"/>
    <w:rsid w:val="005A0AA8"/>
    <w:rsid w:val="005A2267"/>
    <w:rsid w:val="005A230D"/>
    <w:rsid w:val="005A2739"/>
    <w:rsid w:val="005A4914"/>
    <w:rsid w:val="005A4D4F"/>
    <w:rsid w:val="005A5F4E"/>
    <w:rsid w:val="005A6FC6"/>
    <w:rsid w:val="005A793F"/>
    <w:rsid w:val="005A79EE"/>
    <w:rsid w:val="005B08D0"/>
    <w:rsid w:val="005B0FF1"/>
    <w:rsid w:val="005B15F4"/>
    <w:rsid w:val="005B325C"/>
    <w:rsid w:val="005B3A2C"/>
    <w:rsid w:val="005B45BE"/>
    <w:rsid w:val="005B54BC"/>
    <w:rsid w:val="005B5BCA"/>
    <w:rsid w:val="005B6478"/>
    <w:rsid w:val="005B6F11"/>
    <w:rsid w:val="005B70E8"/>
    <w:rsid w:val="005C07F7"/>
    <w:rsid w:val="005C1360"/>
    <w:rsid w:val="005C2A75"/>
    <w:rsid w:val="005C2C79"/>
    <w:rsid w:val="005C33DB"/>
    <w:rsid w:val="005C33EA"/>
    <w:rsid w:val="005C4EE6"/>
    <w:rsid w:val="005C5223"/>
    <w:rsid w:val="005C6B47"/>
    <w:rsid w:val="005C7440"/>
    <w:rsid w:val="005C79E8"/>
    <w:rsid w:val="005D03D7"/>
    <w:rsid w:val="005D11D4"/>
    <w:rsid w:val="005D19CF"/>
    <w:rsid w:val="005D2332"/>
    <w:rsid w:val="005D3A50"/>
    <w:rsid w:val="005D453B"/>
    <w:rsid w:val="005D4D03"/>
    <w:rsid w:val="005D59F3"/>
    <w:rsid w:val="005D67BB"/>
    <w:rsid w:val="005D68EB"/>
    <w:rsid w:val="005D766E"/>
    <w:rsid w:val="005D7DDE"/>
    <w:rsid w:val="005E0782"/>
    <w:rsid w:val="005E18F0"/>
    <w:rsid w:val="005E23F7"/>
    <w:rsid w:val="005E24A8"/>
    <w:rsid w:val="005E5A8D"/>
    <w:rsid w:val="005E6272"/>
    <w:rsid w:val="005E65A7"/>
    <w:rsid w:val="005E7007"/>
    <w:rsid w:val="005E75C9"/>
    <w:rsid w:val="005E7C85"/>
    <w:rsid w:val="005F2115"/>
    <w:rsid w:val="005F24F6"/>
    <w:rsid w:val="005F2679"/>
    <w:rsid w:val="005F28CC"/>
    <w:rsid w:val="005F3CAC"/>
    <w:rsid w:val="005F4D91"/>
    <w:rsid w:val="005F50E0"/>
    <w:rsid w:val="005F6AD3"/>
    <w:rsid w:val="006000C1"/>
    <w:rsid w:val="0060037B"/>
    <w:rsid w:val="00600449"/>
    <w:rsid w:val="00600943"/>
    <w:rsid w:val="00600AA7"/>
    <w:rsid w:val="00601DC3"/>
    <w:rsid w:val="006020B0"/>
    <w:rsid w:val="00603986"/>
    <w:rsid w:val="00604254"/>
    <w:rsid w:val="0060442E"/>
    <w:rsid w:val="00605019"/>
    <w:rsid w:val="00607C40"/>
    <w:rsid w:val="00610265"/>
    <w:rsid w:val="0061069C"/>
    <w:rsid w:val="00610C5F"/>
    <w:rsid w:val="00614275"/>
    <w:rsid w:val="00614448"/>
    <w:rsid w:val="006169FA"/>
    <w:rsid w:val="00616D6A"/>
    <w:rsid w:val="00617F5B"/>
    <w:rsid w:val="0062014F"/>
    <w:rsid w:val="00620C3F"/>
    <w:rsid w:val="00620E2A"/>
    <w:rsid w:val="006220DE"/>
    <w:rsid w:val="006221D6"/>
    <w:rsid w:val="006234C9"/>
    <w:rsid w:val="0062359F"/>
    <w:rsid w:val="006237DB"/>
    <w:rsid w:val="00624157"/>
    <w:rsid w:val="00627233"/>
    <w:rsid w:val="00627C34"/>
    <w:rsid w:val="00631A8A"/>
    <w:rsid w:val="00632B03"/>
    <w:rsid w:val="0063480D"/>
    <w:rsid w:val="006353C9"/>
    <w:rsid w:val="00635FEA"/>
    <w:rsid w:val="00637BB6"/>
    <w:rsid w:val="00637F80"/>
    <w:rsid w:val="006404FF"/>
    <w:rsid w:val="00640D5F"/>
    <w:rsid w:val="00641503"/>
    <w:rsid w:val="00641763"/>
    <w:rsid w:val="006421FF"/>
    <w:rsid w:val="006423BF"/>
    <w:rsid w:val="0064277B"/>
    <w:rsid w:val="0064498F"/>
    <w:rsid w:val="00644D6D"/>
    <w:rsid w:val="0064589C"/>
    <w:rsid w:val="00646109"/>
    <w:rsid w:val="006462B3"/>
    <w:rsid w:val="0064741C"/>
    <w:rsid w:val="00647EC9"/>
    <w:rsid w:val="006509AC"/>
    <w:rsid w:val="006509D0"/>
    <w:rsid w:val="00651029"/>
    <w:rsid w:val="00651DFC"/>
    <w:rsid w:val="006541F0"/>
    <w:rsid w:val="0065442C"/>
    <w:rsid w:val="00654632"/>
    <w:rsid w:val="00657A66"/>
    <w:rsid w:val="00660357"/>
    <w:rsid w:val="0066048D"/>
    <w:rsid w:val="00660CAD"/>
    <w:rsid w:val="0066182F"/>
    <w:rsid w:val="006627BF"/>
    <w:rsid w:val="00662BBB"/>
    <w:rsid w:val="0066350D"/>
    <w:rsid w:val="00664A2A"/>
    <w:rsid w:val="00666592"/>
    <w:rsid w:val="00667523"/>
    <w:rsid w:val="0066781B"/>
    <w:rsid w:val="0067032A"/>
    <w:rsid w:val="00670521"/>
    <w:rsid w:val="00671DED"/>
    <w:rsid w:val="00672550"/>
    <w:rsid w:val="006736BA"/>
    <w:rsid w:val="006739B0"/>
    <w:rsid w:val="006749A7"/>
    <w:rsid w:val="00674E36"/>
    <w:rsid w:val="0067510B"/>
    <w:rsid w:val="006754C9"/>
    <w:rsid w:val="00675774"/>
    <w:rsid w:val="00676129"/>
    <w:rsid w:val="006762D3"/>
    <w:rsid w:val="006765B7"/>
    <w:rsid w:val="00677552"/>
    <w:rsid w:val="006806DD"/>
    <w:rsid w:val="00680A12"/>
    <w:rsid w:val="006824DA"/>
    <w:rsid w:val="0068268C"/>
    <w:rsid w:val="00682CE0"/>
    <w:rsid w:val="00682D35"/>
    <w:rsid w:val="00683BD2"/>
    <w:rsid w:val="006840C7"/>
    <w:rsid w:val="00684FE7"/>
    <w:rsid w:val="00685C50"/>
    <w:rsid w:val="00686229"/>
    <w:rsid w:val="006870BF"/>
    <w:rsid w:val="006907AE"/>
    <w:rsid w:val="0069122C"/>
    <w:rsid w:val="00693765"/>
    <w:rsid w:val="006939F3"/>
    <w:rsid w:val="00695730"/>
    <w:rsid w:val="006963A6"/>
    <w:rsid w:val="00696934"/>
    <w:rsid w:val="00697077"/>
    <w:rsid w:val="006A02D8"/>
    <w:rsid w:val="006A26E2"/>
    <w:rsid w:val="006A3088"/>
    <w:rsid w:val="006A32F0"/>
    <w:rsid w:val="006A3B70"/>
    <w:rsid w:val="006A6019"/>
    <w:rsid w:val="006A6F0D"/>
    <w:rsid w:val="006A7225"/>
    <w:rsid w:val="006A750E"/>
    <w:rsid w:val="006A7750"/>
    <w:rsid w:val="006A7DDD"/>
    <w:rsid w:val="006B08F6"/>
    <w:rsid w:val="006B0921"/>
    <w:rsid w:val="006B0E25"/>
    <w:rsid w:val="006B1A77"/>
    <w:rsid w:val="006B1F43"/>
    <w:rsid w:val="006B2FD6"/>
    <w:rsid w:val="006B3D4F"/>
    <w:rsid w:val="006B4A01"/>
    <w:rsid w:val="006B5698"/>
    <w:rsid w:val="006B5C76"/>
    <w:rsid w:val="006B7FC1"/>
    <w:rsid w:val="006C1C07"/>
    <w:rsid w:val="006C239A"/>
    <w:rsid w:val="006C270C"/>
    <w:rsid w:val="006C2A70"/>
    <w:rsid w:val="006C3256"/>
    <w:rsid w:val="006C3FD0"/>
    <w:rsid w:val="006C3FD1"/>
    <w:rsid w:val="006C4002"/>
    <w:rsid w:val="006C42A6"/>
    <w:rsid w:val="006C4844"/>
    <w:rsid w:val="006C6B83"/>
    <w:rsid w:val="006C75C8"/>
    <w:rsid w:val="006C7C51"/>
    <w:rsid w:val="006D00D9"/>
    <w:rsid w:val="006D23C3"/>
    <w:rsid w:val="006D250E"/>
    <w:rsid w:val="006D3798"/>
    <w:rsid w:val="006D3C78"/>
    <w:rsid w:val="006D3E03"/>
    <w:rsid w:val="006D3E08"/>
    <w:rsid w:val="006D536F"/>
    <w:rsid w:val="006D6F0D"/>
    <w:rsid w:val="006E1261"/>
    <w:rsid w:val="006E323F"/>
    <w:rsid w:val="006E5758"/>
    <w:rsid w:val="006E5F0F"/>
    <w:rsid w:val="006E6F25"/>
    <w:rsid w:val="006F0EC5"/>
    <w:rsid w:val="006F0EC9"/>
    <w:rsid w:val="006F15CB"/>
    <w:rsid w:val="006F3002"/>
    <w:rsid w:val="006F5AA4"/>
    <w:rsid w:val="006F7949"/>
    <w:rsid w:val="00700D7C"/>
    <w:rsid w:val="00702370"/>
    <w:rsid w:val="00703700"/>
    <w:rsid w:val="007048D6"/>
    <w:rsid w:val="007055EE"/>
    <w:rsid w:val="007059A9"/>
    <w:rsid w:val="00705B1E"/>
    <w:rsid w:val="00705E1A"/>
    <w:rsid w:val="0070615C"/>
    <w:rsid w:val="0070686C"/>
    <w:rsid w:val="007068B9"/>
    <w:rsid w:val="00706A31"/>
    <w:rsid w:val="00706F88"/>
    <w:rsid w:val="007071B8"/>
    <w:rsid w:val="007106AB"/>
    <w:rsid w:val="00711305"/>
    <w:rsid w:val="00711326"/>
    <w:rsid w:val="007128D0"/>
    <w:rsid w:val="00713574"/>
    <w:rsid w:val="007143A3"/>
    <w:rsid w:val="00714736"/>
    <w:rsid w:val="007164D4"/>
    <w:rsid w:val="00720773"/>
    <w:rsid w:val="00720BD3"/>
    <w:rsid w:val="0072194B"/>
    <w:rsid w:val="00721BB0"/>
    <w:rsid w:val="00722B87"/>
    <w:rsid w:val="007232C4"/>
    <w:rsid w:val="007253D0"/>
    <w:rsid w:val="00727182"/>
    <w:rsid w:val="007276CE"/>
    <w:rsid w:val="00727949"/>
    <w:rsid w:val="00730A05"/>
    <w:rsid w:val="00731068"/>
    <w:rsid w:val="007311BA"/>
    <w:rsid w:val="00731420"/>
    <w:rsid w:val="0073227B"/>
    <w:rsid w:val="0073351B"/>
    <w:rsid w:val="007338A1"/>
    <w:rsid w:val="007338CA"/>
    <w:rsid w:val="007343CE"/>
    <w:rsid w:val="00734406"/>
    <w:rsid w:val="0073447A"/>
    <w:rsid w:val="007359D8"/>
    <w:rsid w:val="00736A93"/>
    <w:rsid w:val="00740524"/>
    <w:rsid w:val="00741F0E"/>
    <w:rsid w:val="00741F47"/>
    <w:rsid w:val="007421EF"/>
    <w:rsid w:val="00742528"/>
    <w:rsid w:val="0074341D"/>
    <w:rsid w:val="007454C9"/>
    <w:rsid w:val="00746529"/>
    <w:rsid w:val="007468D3"/>
    <w:rsid w:val="00747BB2"/>
    <w:rsid w:val="00747CFB"/>
    <w:rsid w:val="00750363"/>
    <w:rsid w:val="007503A6"/>
    <w:rsid w:val="00750726"/>
    <w:rsid w:val="00750A13"/>
    <w:rsid w:val="00751D3C"/>
    <w:rsid w:val="00751D59"/>
    <w:rsid w:val="00752459"/>
    <w:rsid w:val="00754B59"/>
    <w:rsid w:val="00755409"/>
    <w:rsid w:val="0075647F"/>
    <w:rsid w:val="00757874"/>
    <w:rsid w:val="00757D23"/>
    <w:rsid w:val="00761881"/>
    <w:rsid w:val="00762689"/>
    <w:rsid w:val="00765AC1"/>
    <w:rsid w:val="00765D5E"/>
    <w:rsid w:val="00766D76"/>
    <w:rsid w:val="00767599"/>
    <w:rsid w:val="00770217"/>
    <w:rsid w:val="00770933"/>
    <w:rsid w:val="00770CCA"/>
    <w:rsid w:val="0077160B"/>
    <w:rsid w:val="0077655D"/>
    <w:rsid w:val="00780719"/>
    <w:rsid w:val="00782E3D"/>
    <w:rsid w:val="00783A98"/>
    <w:rsid w:val="00784858"/>
    <w:rsid w:val="00785485"/>
    <w:rsid w:val="007855B8"/>
    <w:rsid w:val="00785D79"/>
    <w:rsid w:val="007877E3"/>
    <w:rsid w:val="00787C25"/>
    <w:rsid w:val="00790D86"/>
    <w:rsid w:val="007913E9"/>
    <w:rsid w:val="00792AF6"/>
    <w:rsid w:val="00793732"/>
    <w:rsid w:val="007948EA"/>
    <w:rsid w:val="00794A5D"/>
    <w:rsid w:val="00795242"/>
    <w:rsid w:val="00796C8D"/>
    <w:rsid w:val="00796E8B"/>
    <w:rsid w:val="007976E8"/>
    <w:rsid w:val="007A0527"/>
    <w:rsid w:val="007A0B38"/>
    <w:rsid w:val="007A0C27"/>
    <w:rsid w:val="007A2B7A"/>
    <w:rsid w:val="007A322C"/>
    <w:rsid w:val="007A38AA"/>
    <w:rsid w:val="007A4333"/>
    <w:rsid w:val="007A5688"/>
    <w:rsid w:val="007A5C53"/>
    <w:rsid w:val="007A6292"/>
    <w:rsid w:val="007A6840"/>
    <w:rsid w:val="007A74E6"/>
    <w:rsid w:val="007A74F2"/>
    <w:rsid w:val="007A79D3"/>
    <w:rsid w:val="007B0205"/>
    <w:rsid w:val="007B04D9"/>
    <w:rsid w:val="007B1671"/>
    <w:rsid w:val="007B19BD"/>
    <w:rsid w:val="007B51F0"/>
    <w:rsid w:val="007B581B"/>
    <w:rsid w:val="007B61E2"/>
    <w:rsid w:val="007B688E"/>
    <w:rsid w:val="007B74B1"/>
    <w:rsid w:val="007C0D05"/>
    <w:rsid w:val="007C0D35"/>
    <w:rsid w:val="007C16F9"/>
    <w:rsid w:val="007C2405"/>
    <w:rsid w:val="007C2752"/>
    <w:rsid w:val="007C33D8"/>
    <w:rsid w:val="007C49D8"/>
    <w:rsid w:val="007C5E0F"/>
    <w:rsid w:val="007C7029"/>
    <w:rsid w:val="007D035D"/>
    <w:rsid w:val="007D1416"/>
    <w:rsid w:val="007D3439"/>
    <w:rsid w:val="007D64CF"/>
    <w:rsid w:val="007D674B"/>
    <w:rsid w:val="007E048C"/>
    <w:rsid w:val="007E0D7D"/>
    <w:rsid w:val="007E1149"/>
    <w:rsid w:val="007E1284"/>
    <w:rsid w:val="007E3CF3"/>
    <w:rsid w:val="007E73C7"/>
    <w:rsid w:val="007E765E"/>
    <w:rsid w:val="007F037E"/>
    <w:rsid w:val="007F1482"/>
    <w:rsid w:val="007F1946"/>
    <w:rsid w:val="007F1B2A"/>
    <w:rsid w:val="007F23B6"/>
    <w:rsid w:val="007F23C9"/>
    <w:rsid w:val="007F2D77"/>
    <w:rsid w:val="007F3E42"/>
    <w:rsid w:val="007F4728"/>
    <w:rsid w:val="007F524D"/>
    <w:rsid w:val="007F7C68"/>
    <w:rsid w:val="0080413B"/>
    <w:rsid w:val="00804FF7"/>
    <w:rsid w:val="0080568C"/>
    <w:rsid w:val="00805CBF"/>
    <w:rsid w:val="0080788C"/>
    <w:rsid w:val="00810C82"/>
    <w:rsid w:val="008115DA"/>
    <w:rsid w:val="0081170E"/>
    <w:rsid w:val="0081274F"/>
    <w:rsid w:val="00812947"/>
    <w:rsid w:val="00812BFD"/>
    <w:rsid w:val="00812D72"/>
    <w:rsid w:val="008149B1"/>
    <w:rsid w:val="008156E1"/>
    <w:rsid w:val="0081617C"/>
    <w:rsid w:val="008170C4"/>
    <w:rsid w:val="008171E8"/>
    <w:rsid w:val="008203A8"/>
    <w:rsid w:val="008224E7"/>
    <w:rsid w:val="0082317C"/>
    <w:rsid w:val="0082324D"/>
    <w:rsid w:val="008233F7"/>
    <w:rsid w:val="00823858"/>
    <w:rsid w:val="00823BF2"/>
    <w:rsid w:val="008247BC"/>
    <w:rsid w:val="00824A15"/>
    <w:rsid w:val="00824E4C"/>
    <w:rsid w:val="00824E9D"/>
    <w:rsid w:val="00825433"/>
    <w:rsid w:val="0082723D"/>
    <w:rsid w:val="008301E4"/>
    <w:rsid w:val="0083217E"/>
    <w:rsid w:val="00832210"/>
    <w:rsid w:val="00832461"/>
    <w:rsid w:val="00832F86"/>
    <w:rsid w:val="0083341E"/>
    <w:rsid w:val="00833E47"/>
    <w:rsid w:val="008354B3"/>
    <w:rsid w:val="00836178"/>
    <w:rsid w:val="00836E71"/>
    <w:rsid w:val="008372BE"/>
    <w:rsid w:val="00840751"/>
    <w:rsid w:val="00841BB2"/>
    <w:rsid w:val="008432F9"/>
    <w:rsid w:val="00843C8D"/>
    <w:rsid w:val="008450D0"/>
    <w:rsid w:val="0084616B"/>
    <w:rsid w:val="0084704E"/>
    <w:rsid w:val="00847D8D"/>
    <w:rsid w:val="008510B2"/>
    <w:rsid w:val="008522DB"/>
    <w:rsid w:val="008527B0"/>
    <w:rsid w:val="00853C48"/>
    <w:rsid w:val="00854763"/>
    <w:rsid w:val="00855058"/>
    <w:rsid w:val="00855D54"/>
    <w:rsid w:val="00856E36"/>
    <w:rsid w:val="0085714F"/>
    <w:rsid w:val="0086036C"/>
    <w:rsid w:val="00860456"/>
    <w:rsid w:val="008609E0"/>
    <w:rsid w:val="00861367"/>
    <w:rsid w:val="008623EE"/>
    <w:rsid w:val="00863331"/>
    <w:rsid w:val="008636BF"/>
    <w:rsid w:val="00863B9F"/>
    <w:rsid w:val="00863C4F"/>
    <w:rsid w:val="00863D05"/>
    <w:rsid w:val="00866B91"/>
    <w:rsid w:val="00872234"/>
    <w:rsid w:val="0087225D"/>
    <w:rsid w:val="008732B6"/>
    <w:rsid w:val="00875E6F"/>
    <w:rsid w:val="00876938"/>
    <w:rsid w:val="008776B7"/>
    <w:rsid w:val="00877E2B"/>
    <w:rsid w:val="00881410"/>
    <w:rsid w:val="00881487"/>
    <w:rsid w:val="00882106"/>
    <w:rsid w:val="008823D5"/>
    <w:rsid w:val="00882470"/>
    <w:rsid w:val="0088365C"/>
    <w:rsid w:val="00884808"/>
    <w:rsid w:val="00884974"/>
    <w:rsid w:val="00885063"/>
    <w:rsid w:val="00885B33"/>
    <w:rsid w:val="00885CD1"/>
    <w:rsid w:val="00887951"/>
    <w:rsid w:val="00890E84"/>
    <w:rsid w:val="00892B09"/>
    <w:rsid w:val="008934D9"/>
    <w:rsid w:val="00893D0F"/>
    <w:rsid w:val="00893D9C"/>
    <w:rsid w:val="00894FC1"/>
    <w:rsid w:val="008957D6"/>
    <w:rsid w:val="00896A46"/>
    <w:rsid w:val="00896CC1"/>
    <w:rsid w:val="00896F49"/>
    <w:rsid w:val="008977A0"/>
    <w:rsid w:val="008A2E29"/>
    <w:rsid w:val="008A304B"/>
    <w:rsid w:val="008A3937"/>
    <w:rsid w:val="008A4517"/>
    <w:rsid w:val="008A4A01"/>
    <w:rsid w:val="008A57C0"/>
    <w:rsid w:val="008A59BD"/>
    <w:rsid w:val="008A6909"/>
    <w:rsid w:val="008A74DA"/>
    <w:rsid w:val="008B0A70"/>
    <w:rsid w:val="008B10FD"/>
    <w:rsid w:val="008B2591"/>
    <w:rsid w:val="008B4B6E"/>
    <w:rsid w:val="008B57BF"/>
    <w:rsid w:val="008B69B6"/>
    <w:rsid w:val="008B6B01"/>
    <w:rsid w:val="008B77C6"/>
    <w:rsid w:val="008B7D32"/>
    <w:rsid w:val="008C0672"/>
    <w:rsid w:val="008C0B8A"/>
    <w:rsid w:val="008C16F2"/>
    <w:rsid w:val="008C209B"/>
    <w:rsid w:val="008C22C8"/>
    <w:rsid w:val="008C2D4B"/>
    <w:rsid w:val="008C2E22"/>
    <w:rsid w:val="008C37A7"/>
    <w:rsid w:val="008C41E0"/>
    <w:rsid w:val="008C47C6"/>
    <w:rsid w:val="008C4C1D"/>
    <w:rsid w:val="008C4CFE"/>
    <w:rsid w:val="008C4DED"/>
    <w:rsid w:val="008C4E35"/>
    <w:rsid w:val="008C5FFD"/>
    <w:rsid w:val="008C6C5C"/>
    <w:rsid w:val="008C71E2"/>
    <w:rsid w:val="008D0B7D"/>
    <w:rsid w:val="008D2170"/>
    <w:rsid w:val="008D25BC"/>
    <w:rsid w:val="008D2848"/>
    <w:rsid w:val="008D2F37"/>
    <w:rsid w:val="008D30CF"/>
    <w:rsid w:val="008D49AE"/>
    <w:rsid w:val="008D4A68"/>
    <w:rsid w:val="008D60FF"/>
    <w:rsid w:val="008D6365"/>
    <w:rsid w:val="008D69C4"/>
    <w:rsid w:val="008E0309"/>
    <w:rsid w:val="008E06CA"/>
    <w:rsid w:val="008E06D9"/>
    <w:rsid w:val="008E12F2"/>
    <w:rsid w:val="008E1D88"/>
    <w:rsid w:val="008E2319"/>
    <w:rsid w:val="008E2633"/>
    <w:rsid w:val="008E3FFE"/>
    <w:rsid w:val="008E40D1"/>
    <w:rsid w:val="008E43FF"/>
    <w:rsid w:val="008E6F66"/>
    <w:rsid w:val="008E79E2"/>
    <w:rsid w:val="008E79EB"/>
    <w:rsid w:val="008F0747"/>
    <w:rsid w:val="008F0B68"/>
    <w:rsid w:val="008F137C"/>
    <w:rsid w:val="008F2A44"/>
    <w:rsid w:val="008F2E97"/>
    <w:rsid w:val="008F3982"/>
    <w:rsid w:val="008F4C9E"/>
    <w:rsid w:val="008F6F4F"/>
    <w:rsid w:val="008F71C3"/>
    <w:rsid w:val="008F7DB0"/>
    <w:rsid w:val="00902D9D"/>
    <w:rsid w:val="00903707"/>
    <w:rsid w:val="00903F43"/>
    <w:rsid w:val="0090554C"/>
    <w:rsid w:val="00905C30"/>
    <w:rsid w:val="00906D05"/>
    <w:rsid w:val="009078B3"/>
    <w:rsid w:val="00907F3B"/>
    <w:rsid w:val="00913D17"/>
    <w:rsid w:val="00916463"/>
    <w:rsid w:val="00916690"/>
    <w:rsid w:val="009171CB"/>
    <w:rsid w:val="0091782E"/>
    <w:rsid w:val="00921095"/>
    <w:rsid w:val="00921A40"/>
    <w:rsid w:val="00922746"/>
    <w:rsid w:val="00923998"/>
    <w:rsid w:val="00925215"/>
    <w:rsid w:val="00925669"/>
    <w:rsid w:val="00927584"/>
    <w:rsid w:val="00927680"/>
    <w:rsid w:val="00930030"/>
    <w:rsid w:val="00930741"/>
    <w:rsid w:val="00932E01"/>
    <w:rsid w:val="0093311F"/>
    <w:rsid w:val="00933F73"/>
    <w:rsid w:val="00934054"/>
    <w:rsid w:val="00934A52"/>
    <w:rsid w:val="00934E43"/>
    <w:rsid w:val="00934FE2"/>
    <w:rsid w:val="009353D4"/>
    <w:rsid w:val="0093650F"/>
    <w:rsid w:val="00936C10"/>
    <w:rsid w:val="00936E97"/>
    <w:rsid w:val="00937393"/>
    <w:rsid w:val="0094011F"/>
    <w:rsid w:val="00940147"/>
    <w:rsid w:val="00940C02"/>
    <w:rsid w:val="0094141E"/>
    <w:rsid w:val="009418E2"/>
    <w:rsid w:val="00943783"/>
    <w:rsid w:val="00945464"/>
    <w:rsid w:val="00945A8D"/>
    <w:rsid w:val="00946AA2"/>
    <w:rsid w:val="009470AC"/>
    <w:rsid w:val="0095088D"/>
    <w:rsid w:val="00950A52"/>
    <w:rsid w:val="00953D62"/>
    <w:rsid w:val="0095506E"/>
    <w:rsid w:val="00955861"/>
    <w:rsid w:val="00956678"/>
    <w:rsid w:val="00957575"/>
    <w:rsid w:val="00957C42"/>
    <w:rsid w:val="00960EC9"/>
    <w:rsid w:val="00961E36"/>
    <w:rsid w:val="009623FA"/>
    <w:rsid w:val="00963A78"/>
    <w:rsid w:val="00964495"/>
    <w:rsid w:val="00964654"/>
    <w:rsid w:val="0096582A"/>
    <w:rsid w:val="00965C64"/>
    <w:rsid w:val="009669DA"/>
    <w:rsid w:val="009671D8"/>
    <w:rsid w:val="00970BED"/>
    <w:rsid w:val="00972334"/>
    <w:rsid w:val="009728CA"/>
    <w:rsid w:val="009739E8"/>
    <w:rsid w:val="009741C0"/>
    <w:rsid w:val="00974930"/>
    <w:rsid w:val="009772A0"/>
    <w:rsid w:val="0097740D"/>
    <w:rsid w:val="00977A51"/>
    <w:rsid w:val="00980341"/>
    <w:rsid w:val="00981FDA"/>
    <w:rsid w:val="00983A58"/>
    <w:rsid w:val="00983D1D"/>
    <w:rsid w:val="00984354"/>
    <w:rsid w:val="009861BC"/>
    <w:rsid w:val="009868D2"/>
    <w:rsid w:val="0098710B"/>
    <w:rsid w:val="00990D01"/>
    <w:rsid w:val="00990E92"/>
    <w:rsid w:val="0099118B"/>
    <w:rsid w:val="00991724"/>
    <w:rsid w:val="00991F26"/>
    <w:rsid w:val="00992ABC"/>
    <w:rsid w:val="00992DDD"/>
    <w:rsid w:val="00995184"/>
    <w:rsid w:val="00995E94"/>
    <w:rsid w:val="00996269"/>
    <w:rsid w:val="00996813"/>
    <w:rsid w:val="00996BF3"/>
    <w:rsid w:val="00996CBE"/>
    <w:rsid w:val="009A00D7"/>
    <w:rsid w:val="009A24D0"/>
    <w:rsid w:val="009A2C43"/>
    <w:rsid w:val="009A30C1"/>
    <w:rsid w:val="009A38C3"/>
    <w:rsid w:val="009A4892"/>
    <w:rsid w:val="009A59F5"/>
    <w:rsid w:val="009A5ECA"/>
    <w:rsid w:val="009A716B"/>
    <w:rsid w:val="009B15FB"/>
    <w:rsid w:val="009B27AD"/>
    <w:rsid w:val="009B31BA"/>
    <w:rsid w:val="009B4EA7"/>
    <w:rsid w:val="009B5CB7"/>
    <w:rsid w:val="009B5F1B"/>
    <w:rsid w:val="009C0D33"/>
    <w:rsid w:val="009C2E36"/>
    <w:rsid w:val="009C31ED"/>
    <w:rsid w:val="009C3AA6"/>
    <w:rsid w:val="009C3F99"/>
    <w:rsid w:val="009C6584"/>
    <w:rsid w:val="009C65D2"/>
    <w:rsid w:val="009C66A4"/>
    <w:rsid w:val="009C69E0"/>
    <w:rsid w:val="009C6BE6"/>
    <w:rsid w:val="009C783A"/>
    <w:rsid w:val="009C7ACE"/>
    <w:rsid w:val="009D0BC3"/>
    <w:rsid w:val="009D0C97"/>
    <w:rsid w:val="009D1160"/>
    <w:rsid w:val="009D2101"/>
    <w:rsid w:val="009D4551"/>
    <w:rsid w:val="009D6EAA"/>
    <w:rsid w:val="009D6F21"/>
    <w:rsid w:val="009D6FFB"/>
    <w:rsid w:val="009D71B3"/>
    <w:rsid w:val="009D7AF2"/>
    <w:rsid w:val="009E0F28"/>
    <w:rsid w:val="009E1754"/>
    <w:rsid w:val="009E1BC8"/>
    <w:rsid w:val="009E42AE"/>
    <w:rsid w:val="009E49DD"/>
    <w:rsid w:val="009E507E"/>
    <w:rsid w:val="009E5CBA"/>
    <w:rsid w:val="009E6454"/>
    <w:rsid w:val="009F0259"/>
    <w:rsid w:val="009F0DA9"/>
    <w:rsid w:val="009F144B"/>
    <w:rsid w:val="009F2284"/>
    <w:rsid w:val="009F2488"/>
    <w:rsid w:val="009F3618"/>
    <w:rsid w:val="009F3AC5"/>
    <w:rsid w:val="009F3E9E"/>
    <w:rsid w:val="009F4296"/>
    <w:rsid w:val="009F4648"/>
    <w:rsid w:val="009F4D71"/>
    <w:rsid w:val="009F638D"/>
    <w:rsid w:val="00A0096C"/>
    <w:rsid w:val="00A05312"/>
    <w:rsid w:val="00A05966"/>
    <w:rsid w:val="00A062A7"/>
    <w:rsid w:val="00A07C38"/>
    <w:rsid w:val="00A10688"/>
    <w:rsid w:val="00A11693"/>
    <w:rsid w:val="00A126BC"/>
    <w:rsid w:val="00A12DF9"/>
    <w:rsid w:val="00A13E90"/>
    <w:rsid w:val="00A140FC"/>
    <w:rsid w:val="00A1419C"/>
    <w:rsid w:val="00A142FC"/>
    <w:rsid w:val="00A14902"/>
    <w:rsid w:val="00A14D00"/>
    <w:rsid w:val="00A168B3"/>
    <w:rsid w:val="00A17DF8"/>
    <w:rsid w:val="00A23746"/>
    <w:rsid w:val="00A23B78"/>
    <w:rsid w:val="00A23D82"/>
    <w:rsid w:val="00A245DB"/>
    <w:rsid w:val="00A2498F"/>
    <w:rsid w:val="00A25052"/>
    <w:rsid w:val="00A25751"/>
    <w:rsid w:val="00A305BF"/>
    <w:rsid w:val="00A3115B"/>
    <w:rsid w:val="00A313A4"/>
    <w:rsid w:val="00A31CA5"/>
    <w:rsid w:val="00A31EA2"/>
    <w:rsid w:val="00A320F3"/>
    <w:rsid w:val="00A33CC6"/>
    <w:rsid w:val="00A34251"/>
    <w:rsid w:val="00A3442A"/>
    <w:rsid w:val="00A37B79"/>
    <w:rsid w:val="00A41852"/>
    <w:rsid w:val="00A4254E"/>
    <w:rsid w:val="00A438BA"/>
    <w:rsid w:val="00A43F8F"/>
    <w:rsid w:val="00A44C61"/>
    <w:rsid w:val="00A4536B"/>
    <w:rsid w:val="00A45A34"/>
    <w:rsid w:val="00A46917"/>
    <w:rsid w:val="00A46A18"/>
    <w:rsid w:val="00A47C66"/>
    <w:rsid w:val="00A508AE"/>
    <w:rsid w:val="00A516D8"/>
    <w:rsid w:val="00A53798"/>
    <w:rsid w:val="00A54600"/>
    <w:rsid w:val="00A56341"/>
    <w:rsid w:val="00A566B2"/>
    <w:rsid w:val="00A56793"/>
    <w:rsid w:val="00A56D9C"/>
    <w:rsid w:val="00A57556"/>
    <w:rsid w:val="00A57723"/>
    <w:rsid w:val="00A57AC8"/>
    <w:rsid w:val="00A57DEF"/>
    <w:rsid w:val="00A57DF6"/>
    <w:rsid w:val="00A57FFA"/>
    <w:rsid w:val="00A600DB"/>
    <w:rsid w:val="00A60950"/>
    <w:rsid w:val="00A61036"/>
    <w:rsid w:val="00A62E2A"/>
    <w:rsid w:val="00A63635"/>
    <w:rsid w:val="00A63709"/>
    <w:rsid w:val="00A64500"/>
    <w:rsid w:val="00A647E0"/>
    <w:rsid w:val="00A64DD3"/>
    <w:rsid w:val="00A6671F"/>
    <w:rsid w:val="00A70F08"/>
    <w:rsid w:val="00A71E0A"/>
    <w:rsid w:val="00A72069"/>
    <w:rsid w:val="00A722FF"/>
    <w:rsid w:val="00A7272B"/>
    <w:rsid w:val="00A72868"/>
    <w:rsid w:val="00A73F45"/>
    <w:rsid w:val="00A74C25"/>
    <w:rsid w:val="00A74E32"/>
    <w:rsid w:val="00A804B3"/>
    <w:rsid w:val="00A80F67"/>
    <w:rsid w:val="00A80F73"/>
    <w:rsid w:val="00A818F6"/>
    <w:rsid w:val="00A81E13"/>
    <w:rsid w:val="00A8200D"/>
    <w:rsid w:val="00A828D7"/>
    <w:rsid w:val="00A82A8C"/>
    <w:rsid w:val="00A82AD2"/>
    <w:rsid w:val="00A82F7B"/>
    <w:rsid w:val="00A83A51"/>
    <w:rsid w:val="00A84219"/>
    <w:rsid w:val="00A84ABF"/>
    <w:rsid w:val="00A84CAE"/>
    <w:rsid w:val="00A91404"/>
    <w:rsid w:val="00A91DC3"/>
    <w:rsid w:val="00A925F3"/>
    <w:rsid w:val="00A9340A"/>
    <w:rsid w:val="00A942B6"/>
    <w:rsid w:val="00A94307"/>
    <w:rsid w:val="00A9435F"/>
    <w:rsid w:val="00A94C5C"/>
    <w:rsid w:val="00A9582E"/>
    <w:rsid w:val="00A95941"/>
    <w:rsid w:val="00A97571"/>
    <w:rsid w:val="00AA0E52"/>
    <w:rsid w:val="00AA0F8B"/>
    <w:rsid w:val="00AA1BEA"/>
    <w:rsid w:val="00AA1F0E"/>
    <w:rsid w:val="00AA657A"/>
    <w:rsid w:val="00AA6ACA"/>
    <w:rsid w:val="00AA744B"/>
    <w:rsid w:val="00AB1604"/>
    <w:rsid w:val="00AB167B"/>
    <w:rsid w:val="00AB18F3"/>
    <w:rsid w:val="00AB24F0"/>
    <w:rsid w:val="00AB557B"/>
    <w:rsid w:val="00AB565D"/>
    <w:rsid w:val="00AB6022"/>
    <w:rsid w:val="00AB6DD3"/>
    <w:rsid w:val="00AB791B"/>
    <w:rsid w:val="00AB7B17"/>
    <w:rsid w:val="00AB7F72"/>
    <w:rsid w:val="00AC2551"/>
    <w:rsid w:val="00AC2737"/>
    <w:rsid w:val="00AC3285"/>
    <w:rsid w:val="00AC3789"/>
    <w:rsid w:val="00AC41E9"/>
    <w:rsid w:val="00AC42A4"/>
    <w:rsid w:val="00AC4A76"/>
    <w:rsid w:val="00AC5F42"/>
    <w:rsid w:val="00AC6FE5"/>
    <w:rsid w:val="00AC7522"/>
    <w:rsid w:val="00AD1ADE"/>
    <w:rsid w:val="00AD224C"/>
    <w:rsid w:val="00AD256B"/>
    <w:rsid w:val="00AD4F13"/>
    <w:rsid w:val="00AD5084"/>
    <w:rsid w:val="00AD51AC"/>
    <w:rsid w:val="00AD5645"/>
    <w:rsid w:val="00AD5989"/>
    <w:rsid w:val="00AD5CDA"/>
    <w:rsid w:val="00AE0818"/>
    <w:rsid w:val="00AE0996"/>
    <w:rsid w:val="00AE1102"/>
    <w:rsid w:val="00AE1AD7"/>
    <w:rsid w:val="00AE219A"/>
    <w:rsid w:val="00AE226A"/>
    <w:rsid w:val="00AE2376"/>
    <w:rsid w:val="00AE26F9"/>
    <w:rsid w:val="00AE4505"/>
    <w:rsid w:val="00AE483A"/>
    <w:rsid w:val="00AF092F"/>
    <w:rsid w:val="00AF098E"/>
    <w:rsid w:val="00AF1243"/>
    <w:rsid w:val="00AF14CB"/>
    <w:rsid w:val="00AF150A"/>
    <w:rsid w:val="00AF1608"/>
    <w:rsid w:val="00AF174D"/>
    <w:rsid w:val="00AF2E75"/>
    <w:rsid w:val="00AF356F"/>
    <w:rsid w:val="00AF47BE"/>
    <w:rsid w:val="00AF480D"/>
    <w:rsid w:val="00AF4BDD"/>
    <w:rsid w:val="00AF523E"/>
    <w:rsid w:val="00AF64F6"/>
    <w:rsid w:val="00B016AA"/>
    <w:rsid w:val="00B01D75"/>
    <w:rsid w:val="00B020A8"/>
    <w:rsid w:val="00B03594"/>
    <w:rsid w:val="00B04D7A"/>
    <w:rsid w:val="00B0758A"/>
    <w:rsid w:val="00B1164E"/>
    <w:rsid w:val="00B1210B"/>
    <w:rsid w:val="00B129E2"/>
    <w:rsid w:val="00B12B9B"/>
    <w:rsid w:val="00B13006"/>
    <w:rsid w:val="00B138B4"/>
    <w:rsid w:val="00B140C1"/>
    <w:rsid w:val="00B14BCA"/>
    <w:rsid w:val="00B15459"/>
    <w:rsid w:val="00B15830"/>
    <w:rsid w:val="00B2077E"/>
    <w:rsid w:val="00B21604"/>
    <w:rsid w:val="00B2270C"/>
    <w:rsid w:val="00B237A4"/>
    <w:rsid w:val="00B238ED"/>
    <w:rsid w:val="00B23A9B"/>
    <w:rsid w:val="00B23DF4"/>
    <w:rsid w:val="00B24448"/>
    <w:rsid w:val="00B258AD"/>
    <w:rsid w:val="00B25D15"/>
    <w:rsid w:val="00B264E6"/>
    <w:rsid w:val="00B31658"/>
    <w:rsid w:val="00B32115"/>
    <w:rsid w:val="00B32991"/>
    <w:rsid w:val="00B33F1E"/>
    <w:rsid w:val="00B355FE"/>
    <w:rsid w:val="00B3585A"/>
    <w:rsid w:val="00B362CF"/>
    <w:rsid w:val="00B3693A"/>
    <w:rsid w:val="00B37445"/>
    <w:rsid w:val="00B376D8"/>
    <w:rsid w:val="00B409D8"/>
    <w:rsid w:val="00B40F1D"/>
    <w:rsid w:val="00B4323E"/>
    <w:rsid w:val="00B435BF"/>
    <w:rsid w:val="00B44C34"/>
    <w:rsid w:val="00B458F9"/>
    <w:rsid w:val="00B47B72"/>
    <w:rsid w:val="00B50DD1"/>
    <w:rsid w:val="00B5138D"/>
    <w:rsid w:val="00B52D7A"/>
    <w:rsid w:val="00B5369E"/>
    <w:rsid w:val="00B53A43"/>
    <w:rsid w:val="00B542A2"/>
    <w:rsid w:val="00B543CC"/>
    <w:rsid w:val="00B54A94"/>
    <w:rsid w:val="00B54D67"/>
    <w:rsid w:val="00B562EF"/>
    <w:rsid w:val="00B5674A"/>
    <w:rsid w:val="00B56884"/>
    <w:rsid w:val="00B56892"/>
    <w:rsid w:val="00B56CB7"/>
    <w:rsid w:val="00B57F4D"/>
    <w:rsid w:val="00B60BEA"/>
    <w:rsid w:val="00B61197"/>
    <w:rsid w:val="00B618A5"/>
    <w:rsid w:val="00B63B03"/>
    <w:rsid w:val="00B63C3F"/>
    <w:rsid w:val="00B65AFD"/>
    <w:rsid w:val="00B65F08"/>
    <w:rsid w:val="00B67EF6"/>
    <w:rsid w:val="00B71901"/>
    <w:rsid w:val="00B71D54"/>
    <w:rsid w:val="00B7246A"/>
    <w:rsid w:val="00B73F8E"/>
    <w:rsid w:val="00B741B9"/>
    <w:rsid w:val="00B74AA8"/>
    <w:rsid w:val="00B76884"/>
    <w:rsid w:val="00B7692B"/>
    <w:rsid w:val="00B7709F"/>
    <w:rsid w:val="00B80D3D"/>
    <w:rsid w:val="00B80FD0"/>
    <w:rsid w:val="00B814E0"/>
    <w:rsid w:val="00B815E6"/>
    <w:rsid w:val="00B81616"/>
    <w:rsid w:val="00B81B05"/>
    <w:rsid w:val="00B823F4"/>
    <w:rsid w:val="00B8263E"/>
    <w:rsid w:val="00B840D4"/>
    <w:rsid w:val="00B84A56"/>
    <w:rsid w:val="00B85E52"/>
    <w:rsid w:val="00B87B99"/>
    <w:rsid w:val="00B9012D"/>
    <w:rsid w:val="00B907C4"/>
    <w:rsid w:val="00B9334B"/>
    <w:rsid w:val="00B9384B"/>
    <w:rsid w:val="00B94150"/>
    <w:rsid w:val="00B9477A"/>
    <w:rsid w:val="00B953BD"/>
    <w:rsid w:val="00B9737A"/>
    <w:rsid w:val="00B97A0F"/>
    <w:rsid w:val="00B97C9A"/>
    <w:rsid w:val="00BA19B7"/>
    <w:rsid w:val="00BA2986"/>
    <w:rsid w:val="00BA33B8"/>
    <w:rsid w:val="00BA3475"/>
    <w:rsid w:val="00BA3950"/>
    <w:rsid w:val="00BA3CE3"/>
    <w:rsid w:val="00BA6F74"/>
    <w:rsid w:val="00BB0CB9"/>
    <w:rsid w:val="00BB1771"/>
    <w:rsid w:val="00BB29AF"/>
    <w:rsid w:val="00BB2BA6"/>
    <w:rsid w:val="00BB3F61"/>
    <w:rsid w:val="00BB3F74"/>
    <w:rsid w:val="00BB5097"/>
    <w:rsid w:val="00BB5AA8"/>
    <w:rsid w:val="00BB5F72"/>
    <w:rsid w:val="00BB5FCF"/>
    <w:rsid w:val="00BB629F"/>
    <w:rsid w:val="00BB62C3"/>
    <w:rsid w:val="00BB675A"/>
    <w:rsid w:val="00BB6DD1"/>
    <w:rsid w:val="00BB756D"/>
    <w:rsid w:val="00BB77D8"/>
    <w:rsid w:val="00BC05C7"/>
    <w:rsid w:val="00BC28A2"/>
    <w:rsid w:val="00BC28DB"/>
    <w:rsid w:val="00BC2CB9"/>
    <w:rsid w:val="00BC2CC9"/>
    <w:rsid w:val="00BC371E"/>
    <w:rsid w:val="00BC428C"/>
    <w:rsid w:val="00BC527D"/>
    <w:rsid w:val="00BC62F8"/>
    <w:rsid w:val="00BC64D1"/>
    <w:rsid w:val="00BC77B9"/>
    <w:rsid w:val="00BD01BB"/>
    <w:rsid w:val="00BD0499"/>
    <w:rsid w:val="00BD07A5"/>
    <w:rsid w:val="00BD0911"/>
    <w:rsid w:val="00BD1083"/>
    <w:rsid w:val="00BD2851"/>
    <w:rsid w:val="00BD659C"/>
    <w:rsid w:val="00BD787A"/>
    <w:rsid w:val="00BD798E"/>
    <w:rsid w:val="00BE0088"/>
    <w:rsid w:val="00BE0EB2"/>
    <w:rsid w:val="00BE120D"/>
    <w:rsid w:val="00BE1FB6"/>
    <w:rsid w:val="00BE35E9"/>
    <w:rsid w:val="00BE4A19"/>
    <w:rsid w:val="00BE4BCC"/>
    <w:rsid w:val="00BE7EBF"/>
    <w:rsid w:val="00BF0842"/>
    <w:rsid w:val="00BF0D95"/>
    <w:rsid w:val="00BF3004"/>
    <w:rsid w:val="00BF36DD"/>
    <w:rsid w:val="00BF3E95"/>
    <w:rsid w:val="00BF5AF9"/>
    <w:rsid w:val="00BF6775"/>
    <w:rsid w:val="00BF706F"/>
    <w:rsid w:val="00C01356"/>
    <w:rsid w:val="00C014D4"/>
    <w:rsid w:val="00C01C9A"/>
    <w:rsid w:val="00C01F5B"/>
    <w:rsid w:val="00C02733"/>
    <w:rsid w:val="00C02DA8"/>
    <w:rsid w:val="00C03AA5"/>
    <w:rsid w:val="00C04090"/>
    <w:rsid w:val="00C04290"/>
    <w:rsid w:val="00C04363"/>
    <w:rsid w:val="00C056F9"/>
    <w:rsid w:val="00C06987"/>
    <w:rsid w:val="00C07A7E"/>
    <w:rsid w:val="00C07F44"/>
    <w:rsid w:val="00C103B1"/>
    <w:rsid w:val="00C105EE"/>
    <w:rsid w:val="00C1066E"/>
    <w:rsid w:val="00C1084A"/>
    <w:rsid w:val="00C11B3E"/>
    <w:rsid w:val="00C121F8"/>
    <w:rsid w:val="00C12898"/>
    <w:rsid w:val="00C13E09"/>
    <w:rsid w:val="00C16ADD"/>
    <w:rsid w:val="00C16F97"/>
    <w:rsid w:val="00C17532"/>
    <w:rsid w:val="00C1767C"/>
    <w:rsid w:val="00C17A3D"/>
    <w:rsid w:val="00C17E77"/>
    <w:rsid w:val="00C201AF"/>
    <w:rsid w:val="00C20FB0"/>
    <w:rsid w:val="00C21246"/>
    <w:rsid w:val="00C21444"/>
    <w:rsid w:val="00C21D68"/>
    <w:rsid w:val="00C251C0"/>
    <w:rsid w:val="00C25786"/>
    <w:rsid w:val="00C262A7"/>
    <w:rsid w:val="00C2690C"/>
    <w:rsid w:val="00C26917"/>
    <w:rsid w:val="00C272FC"/>
    <w:rsid w:val="00C27789"/>
    <w:rsid w:val="00C27860"/>
    <w:rsid w:val="00C304A6"/>
    <w:rsid w:val="00C3164A"/>
    <w:rsid w:val="00C31777"/>
    <w:rsid w:val="00C34200"/>
    <w:rsid w:val="00C34B29"/>
    <w:rsid w:val="00C34D03"/>
    <w:rsid w:val="00C3572A"/>
    <w:rsid w:val="00C36528"/>
    <w:rsid w:val="00C41672"/>
    <w:rsid w:val="00C43EDA"/>
    <w:rsid w:val="00C45D4B"/>
    <w:rsid w:val="00C46F63"/>
    <w:rsid w:val="00C47E2B"/>
    <w:rsid w:val="00C47E3C"/>
    <w:rsid w:val="00C51970"/>
    <w:rsid w:val="00C51E9D"/>
    <w:rsid w:val="00C52276"/>
    <w:rsid w:val="00C534F9"/>
    <w:rsid w:val="00C54512"/>
    <w:rsid w:val="00C55613"/>
    <w:rsid w:val="00C55DC5"/>
    <w:rsid w:val="00C56FE5"/>
    <w:rsid w:val="00C576A1"/>
    <w:rsid w:val="00C612D7"/>
    <w:rsid w:val="00C64564"/>
    <w:rsid w:val="00C648E5"/>
    <w:rsid w:val="00C65283"/>
    <w:rsid w:val="00C66365"/>
    <w:rsid w:val="00C6690F"/>
    <w:rsid w:val="00C66E60"/>
    <w:rsid w:val="00C71417"/>
    <w:rsid w:val="00C71E0B"/>
    <w:rsid w:val="00C7211D"/>
    <w:rsid w:val="00C73C23"/>
    <w:rsid w:val="00C73CE7"/>
    <w:rsid w:val="00C741F6"/>
    <w:rsid w:val="00C744C2"/>
    <w:rsid w:val="00C74C45"/>
    <w:rsid w:val="00C755A0"/>
    <w:rsid w:val="00C75D99"/>
    <w:rsid w:val="00C764B5"/>
    <w:rsid w:val="00C82706"/>
    <w:rsid w:val="00C82722"/>
    <w:rsid w:val="00C83744"/>
    <w:rsid w:val="00C848CF"/>
    <w:rsid w:val="00C85270"/>
    <w:rsid w:val="00C855FF"/>
    <w:rsid w:val="00C865ED"/>
    <w:rsid w:val="00C86832"/>
    <w:rsid w:val="00C901BC"/>
    <w:rsid w:val="00C90952"/>
    <w:rsid w:val="00C91FF7"/>
    <w:rsid w:val="00C92501"/>
    <w:rsid w:val="00C93077"/>
    <w:rsid w:val="00C93DC1"/>
    <w:rsid w:val="00C9570F"/>
    <w:rsid w:val="00C9772F"/>
    <w:rsid w:val="00CA0AFF"/>
    <w:rsid w:val="00CA0B5B"/>
    <w:rsid w:val="00CA1DE7"/>
    <w:rsid w:val="00CA403D"/>
    <w:rsid w:val="00CA6C8F"/>
    <w:rsid w:val="00CA7F7F"/>
    <w:rsid w:val="00CB0D42"/>
    <w:rsid w:val="00CB0E19"/>
    <w:rsid w:val="00CB45F7"/>
    <w:rsid w:val="00CB46ED"/>
    <w:rsid w:val="00CB51EF"/>
    <w:rsid w:val="00CB5E45"/>
    <w:rsid w:val="00CB67BB"/>
    <w:rsid w:val="00CC03EF"/>
    <w:rsid w:val="00CC098C"/>
    <w:rsid w:val="00CC0B31"/>
    <w:rsid w:val="00CC0DE4"/>
    <w:rsid w:val="00CC0F50"/>
    <w:rsid w:val="00CC1364"/>
    <w:rsid w:val="00CC1CD1"/>
    <w:rsid w:val="00CC306A"/>
    <w:rsid w:val="00CC3ABE"/>
    <w:rsid w:val="00CC49CA"/>
    <w:rsid w:val="00CC6D64"/>
    <w:rsid w:val="00CC6E3C"/>
    <w:rsid w:val="00CC730D"/>
    <w:rsid w:val="00CC7DA6"/>
    <w:rsid w:val="00CD3EE0"/>
    <w:rsid w:val="00CD3FAD"/>
    <w:rsid w:val="00CD5135"/>
    <w:rsid w:val="00CD60A7"/>
    <w:rsid w:val="00CD6554"/>
    <w:rsid w:val="00CD76D8"/>
    <w:rsid w:val="00CD7AA8"/>
    <w:rsid w:val="00CE0FBD"/>
    <w:rsid w:val="00CE2998"/>
    <w:rsid w:val="00CE5124"/>
    <w:rsid w:val="00CE61BD"/>
    <w:rsid w:val="00CE6D88"/>
    <w:rsid w:val="00CE729F"/>
    <w:rsid w:val="00CF057F"/>
    <w:rsid w:val="00CF0EFF"/>
    <w:rsid w:val="00CF2BF3"/>
    <w:rsid w:val="00CF30D8"/>
    <w:rsid w:val="00CF3A45"/>
    <w:rsid w:val="00CF3BA1"/>
    <w:rsid w:val="00CF3F54"/>
    <w:rsid w:val="00CF5806"/>
    <w:rsid w:val="00CF5A4D"/>
    <w:rsid w:val="00CF65F5"/>
    <w:rsid w:val="00CF6617"/>
    <w:rsid w:val="00CF7AE0"/>
    <w:rsid w:val="00CF7DCC"/>
    <w:rsid w:val="00D0264F"/>
    <w:rsid w:val="00D02B15"/>
    <w:rsid w:val="00D0342D"/>
    <w:rsid w:val="00D038EC"/>
    <w:rsid w:val="00D04DF3"/>
    <w:rsid w:val="00D05C2A"/>
    <w:rsid w:val="00D10B47"/>
    <w:rsid w:val="00D1190A"/>
    <w:rsid w:val="00D12155"/>
    <w:rsid w:val="00D13E8F"/>
    <w:rsid w:val="00D14EDD"/>
    <w:rsid w:val="00D16015"/>
    <w:rsid w:val="00D16389"/>
    <w:rsid w:val="00D16A99"/>
    <w:rsid w:val="00D207F7"/>
    <w:rsid w:val="00D20DD2"/>
    <w:rsid w:val="00D2122A"/>
    <w:rsid w:val="00D21F69"/>
    <w:rsid w:val="00D21FEF"/>
    <w:rsid w:val="00D25005"/>
    <w:rsid w:val="00D2591F"/>
    <w:rsid w:val="00D259C0"/>
    <w:rsid w:val="00D25B0B"/>
    <w:rsid w:val="00D26A06"/>
    <w:rsid w:val="00D26B39"/>
    <w:rsid w:val="00D27F3F"/>
    <w:rsid w:val="00D30981"/>
    <w:rsid w:val="00D30C94"/>
    <w:rsid w:val="00D3158A"/>
    <w:rsid w:val="00D32F54"/>
    <w:rsid w:val="00D334F7"/>
    <w:rsid w:val="00D33580"/>
    <w:rsid w:val="00D33B9F"/>
    <w:rsid w:val="00D34513"/>
    <w:rsid w:val="00D37B62"/>
    <w:rsid w:val="00D4044F"/>
    <w:rsid w:val="00D40E00"/>
    <w:rsid w:val="00D42972"/>
    <w:rsid w:val="00D434A8"/>
    <w:rsid w:val="00D458FE"/>
    <w:rsid w:val="00D45D0A"/>
    <w:rsid w:val="00D47A32"/>
    <w:rsid w:val="00D47D89"/>
    <w:rsid w:val="00D47FF5"/>
    <w:rsid w:val="00D50EA2"/>
    <w:rsid w:val="00D514C7"/>
    <w:rsid w:val="00D51763"/>
    <w:rsid w:val="00D51A6C"/>
    <w:rsid w:val="00D563BC"/>
    <w:rsid w:val="00D56768"/>
    <w:rsid w:val="00D56E54"/>
    <w:rsid w:val="00D56FC4"/>
    <w:rsid w:val="00D5757F"/>
    <w:rsid w:val="00D57A90"/>
    <w:rsid w:val="00D601E7"/>
    <w:rsid w:val="00D60785"/>
    <w:rsid w:val="00D60F4E"/>
    <w:rsid w:val="00D61416"/>
    <w:rsid w:val="00D628E5"/>
    <w:rsid w:val="00D629FE"/>
    <w:rsid w:val="00D62D04"/>
    <w:rsid w:val="00D634A5"/>
    <w:rsid w:val="00D6510F"/>
    <w:rsid w:val="00D65806"/>
    <w:rsid w:val="00D70174"/>
    <w:rsid w:val="00D70421"/>
    <w:rsid w:val="00D70FDC"/>
    <w:rsid w:val="00D71269"/>
    <w:rsid w:val="00D71736"/>
    <w:rsid w:val="00D71737"/>
    <w:rsid w:val="00D72782"/>
    <w:rsid w:val="00D74C4E"/>
    <w:rsid w:val="00D75FAA"/>
    <w:rsid w:val="00D7682A"/>
    <w:rsid w:val="00D77461"/>
    <w:rsid w:val="00D77D2A"/>
    <w:rsid w:val="00D8016F"/>
    <w:rsid w:val="00D8131B"/>
    <w:rsid w:val="00D82BF2"/>
    <w:rsid w:val="00D84001"/>
    <w:rsid w:val="00D84438"/>
    <w:rsid w:val="00D851C4"/>
    <w:rsid w:val="00D8569B"/>
    <w:rsid w:val="00D86CE6"/>
    <w:rsid w:val="00D90055"/>
    <w:rsid w:val="00D90720"/>
    <w:rsid w:val="00D90B2C"/>
    <w:rsid w:val="00D9289B"/>
    <w:rsid w:val="00D94C3E"/>
    <w:rsid w:val="00D969AA"/>
    <w:rsid w:val="00D97523"/>
    <w:rsid w:val="00DA0157"/>
    <w:rsid w:val="00DA1625"/>
    <w:rsid w:val="00DA1713"/>
    <w:rsid w:val="00DA1ECC"/>
    <w:rsid w:val="00DA25A8"/>
    <w:rsid w:val="00DA3160"/>
    <w:rsid w:val="00DA3CAA"/>
    <w:rsid w:val="00DA43A5"/>
    <w:rsid w:val="00DA49A6"/>
    <w:rsid w:val="00DA4CE0"/>
    <w:rsid w:val="00DA66CA"/>
    <w:rsid w:val="00DA6863"/>
    <w:rsid w:val="00DB04AB"/>
    <w:rsid w:val="00DB2705"/>
    <w:rsid w:val="00DB3279"/>
    <w:rsid w:val="00DB4E81"/>
    <w:rsid w:val="00DB575F"/>
    <w:rsid w:val="00DB6EEE"/>
    <w:rsid w:val="00DB7020"/>
    <w:rsid w:val="00DB72B4"/>
    <w:rsid w:val="00DC1DFB"/>
    <w:rsid w:val="00DC205C"/>
    <w:rsid w:val="00DC300F"/>
    <w:rsid w:val="00DC37D1"/>
    <w:rsid w:val="00DC3C11"/>
    <w:rsid w:val="00DC3FD0"/>
    <w:rsid w:val="00DC617E"/>
    <w:rsid w:val="00DC66B3"/>
    <w:rsid w:val="00DC6A36"/>
    <w:rsid w:val="00DC6C86"/>
    <w:rsid w:val="00DD0E6C"/>
    <w:rsid w:val="00DD1146"/>
    <w:rsid w:val="00DD2274"/>
    <w:rsid w:val="00DD3A7F"/>
    <w:rsid w:val="00DD5916"/>
    <w:rsid w:val="00DD653A"/>
    <w:rsid w:val="00DD6EB7"/>
    <w:rsid w:val="00DD70D3"/>
    <w:rsid w:val="00DD73F5"/>
    <w:rsid w:val="00DD7DC6"/>
    <w:rsid w:val="00DE0525"/>
    <w:rsid w:val="00DE1999"/>
    <w:rsid w:val="00DE259C"/>
    <w:rsid w:val="00DE2D88"/>
    <w:rsid w:val="00DE32FA"/>
    <w:rsid w:val="00DE3713"/>
    <w:rsid w:val="00DE46B5"/>
    <w:rsid w:val="00DE4D00"/>
    <w:rsid w:val="00DE52A6"/>
    <w:rsid w:val="00DE6D1A"/>
    <w:rsid w:val="00DE6FE9"/>
    <w:rsid w:val="00DE732D"/>
    <w:rsid w:val="00DE7D9D"/>
    <w:rsid w:val="00DF06BE"/>
    <w:rsid w:val="00DF0DAE"/>
    <w:rsid w:val="00DF12C3"/>
    <w:rsid w:val="00DF14BE"/>
    <w:rsid w:val="00DF14E5"/>
    <w:rsid w:val="00DF2124"/>
    <w:rsid w:val="00DF2E92"/>
    <w:rsid w:val="00DF387D"/>
    <w:rsid w:val="00DF3C72"/>
    <w:rsid w:val="00DF4374"/>
    <w:rsid w:val="00DF5FCD"/>
    <w:rsid w:val="00DF623F"/>
    <w:rsid w:val="00DF7577"/>
    <w:rsid w:val="00DF7E29"/>
    <w:rsid w:val="00E00198"/>
    <w:rsid w:val="00E00C7C"/>
    <w:rsid w:val="00E00DC6"/>
    <w:rsid w:val="00E020BE"/>
    <w:rsid w:val="00E051B8"/>
    <w:rsid w:val="00E051FC"/>
    <w:rsid w:val="00E05CC6"/>
    <w:rsid w:val="00E1087F"/>
    <w:rsid w:val="00E1151F"/>
    <w:rsid w:val="00E126D5"/>
    <w:rsid w:val="00E150FB"/>
    <w:rsid w:val="00E163F6"/>
    <w:rsid w:val="00E16503"/>
    <w:rsid w:val="00E16E1E"/>
    <w:rsid w:val="00E21D1C"/>
    <w:rsid w:val="00E2203B"/>
    <w:rsid w:val="00E237F2"/>
    <w:rsid w:val="00E25E14"/>
    <w:rsid w:val="00E264CC"/>
    <w:rsid w:val="00E26A4E"/>
    <w:rsid w:val="00E2762B"/>
    <w:rsid w:val="00E2772C"/>
    <w:rsid w:val="00E27C79"/>
    <w:rsid w:val="00E32055"/>
    <w:rsid w:val="00E323F8"/>
    <w:rsid w:val="00E32748"/>
    <w:rsid w:val="00E328F4"/>
    <w:rsid w:val="00E32BD3"/>
    <w:rsid w:val="00E3355F"/>
    <w:rsid w:val="00E34707"/>
    <w:rsid w:val="00E34E1D"/>
    <w:rsid w:val="00E3563B"/>
    <w:rsid w:val="00E3611D"/>
    <w:rsid w:val="00E4016B"/>
    <w:rsid w:val="00E41805"/>
    <w:rsid w:val="00E42BDE"/>
    <w:rsid w:val="00E42F86"/>
    <w:rsid w:val="00E442F0"/>
    <w:rsid w:val="00E44E3E"/>
    <w:rsid w:val="00E459EA"/>
    <w:rsid w:val="00E4677D"/>
    <w:rsid w:val="00E47439"/>
    <w:rsid w:val="00E47B4E"/>
    <w:rsid w:val="00E47E33"/>
    <w:rsid w:val="00E50402"/>
    <w:rsid w:val="00E50DAA"/>
    <w:rsid w:val="00E52D49"/>
    <w:rsid w:val="00E5461D"/>
    <w:rsid w:val="00E55A4D"/>
    <w:rsid w:val="00E55A64"/>
    <w:rsid w:val="00E57AB0"/>
    <w:rsid w:val="00E57F59"/>
    <w:rsid w:val="00E60145"/>
    <w:rsid w:val="00E60323"/>
    <w:rsid w:val="00E61FB0"/>
    <w:rsid w:val="00E62A6C"/>
    <w:rsid w:val="00E63446"/>
    <w:rsid w:val="00E63959"/>
    <w:rsid w:val="00E63A43"/>
    <w:rsid w:val="00E66194"/>
    <w:rsid w:val="00E70139"/>
    <w:rsid w:val="00E7079C"/>
    <w:rsid w:val="00E726BF"/>
    <w:rsid w:val="00E72706"/>
    <w:rsid w:val="00E74F22"/>
    <w:rsid w:val="00E74FAD"/>
    <w:rsid w:val="00E751D7"/>
    <w:rsid w:val="00E76952"/>
    <w:rsid w:val="00E76E75"/>
    <w:rsid w:val="00E7724B"/>
    <w:rsid w:val="00E82B37"/>
    <w:rsid w:val="00E83EA0"/>
    <w:rsid w:val="00E84ACF"/>
    <w:rsid w:val="00E85E16"/>
    <w:rsid w:val="00E860A1"/>
    <w:rsid w:val="00E86FAB"/>
    <w:rsid w:val="00E87030"/>
    <w:rsid w:val="00E87718"/>
    <w:rsid w:val="00E913F8"/>
    <w:rsid w:val="00E918E4"/>
    <w:rsid w:val="00E93D1C"/>
    <w:rsid w:val="00E9483A"/>
    <w:rsid w:val="00E96399"/>
    <w:rsid w:val="00E9697F"/>
    <w:rsid w:val="00E976D9"/>
    <w:rsid w:val="00E97CD1"/>
    <w:rsid w:val="00EA0028"/>
    <w:rsid w:val="00EA012C"/>
    <w:rsid w:val="00EA058F"/>
    <w:rsid w:val="00EA09C8"/>
    <w:rsid w:val="00EA0AC4"/>
    <w:rsid w:val="00EA1466"/>
    <w:rsid w:val="00EA159E"/>
    <w:rsid w:val="00EA1E4D"/>
    <w:rsid w:val="00EA244B"/>
    <w:rsid w:val="00EA402A"/>
    <w:rsid w:val="00EA4809"/>
    <w:rsid w:val="00EA4D6B"/>
    <w:rsid w:val="00EA5138"/>
    <w:rsid w:val="00EA6243"/>
    <w:rsid w:val="00EA686D"/>
    <w:rsid w:val="00EA7565"/>
    <w:rsid w:val="00EA76D8"/>
    <w:rsid w:val="00EB0514"/>
    <w:rsid w:val="00EB0623"/>
    <w:rsid w:val="00EB1621"/>
    <w:rsid w:val="00EB19E2"/>
    <w:rsid w:val="00EB2B65"/>
    <w:rsid w:val="00EB2C0A"/>
    <w:rsid w:val="00EB384D"/>
    <w:rsid w:val="00EB4414"/>
    <w:rsid w:val="00EB4598"/>
    <w:rsid w:val="00EB5313"/>
    <w:rsid w:val="00EB5876"/>
    <w:rsid w:val="00EB6885"/>
    <w:rsid w:val="00EB7BA9"/>
    <w:rsid w:val="00EB7E72"/>
    <w:rsid w:val="00EC196C"/>
    <w:rsid w:val="00EC1DA7"/>
    <w:rsid w:val="00EC221C"/>
    <w:rsid w:val="00EC25C9"/>
    <w:rsid w:val="00EC5AA4"/>
    <w:rsid w:val="00EC69AE"/>
    <w:rsid w:val="00EC6F13"/>
    <w:rsid w:val="00ED04DF"/>
    <w:rsid w:val="00ED0876"/>
    <w:rsid w:val="00ED196E"/>
    <w:rsid w:val="00ED2E35"/>
    <w:rsid w:val="00ED35B4"/>
    <w:rsid w:val="00ED41BF"/>
    <w:rsid w:val="00ED46D3"/>
    <w:rsid w:val="00ED4E5B"/>
    <w:rsid w:val="00ED6BA2"/>
    <w:rsid w:val="00ED7611"/>
    <w:rsid w:val="00EE2A63"/>
    <w:rsid w:val="00EE3C5C"/>
    <w:rsid w:val="00EE3F4C"/>
    <w:rsid w:val="00EE4ADF"/>
    <w:rsid w:val="00EE69F5"/>
    <w:rsid w:val="00EF167F"/>
    <w:rsid w:val="00EF41B7"/>
    <w:rsid w:val="00EF49D9"/>
    <w:rsid w:val="00EF5E63"/>
    <w:rsid w:val="00F0021C"/>
    <w:rsid w:val="00F00D1B"/>
    <w:rsid w:val="00F01180"/>
    <w:rsid w:val="00F01DB5"/>
    <w:rsid w:val="00F02562"/>
    <w:rsid w:val="00F029CB"/>
    <w:rsid w:val="00F0301A"/>
    <w:rsid w:val="00F04CF8"/>
    <w:rsid w:val="00F05764"/>
    <w:rsid w:val="00F05BA0"/>
    <w:rsid w:val="00F061DC"/>
    <w:rsid w:val="00F0658A"/>
    <w:rsid w:val="00F1098F"/>
    <w:rsid w:val="00F130F9"/>
    <w:rsid w:val="00F14150"/>
    <w:rsid w:val="00F16B90"/>
    <w:rsid w:val="00F2060E"/>
    <w:rsid w:val="00F2071F"/>
    <w:rsid w:val="00F20BC4"/>
    <w:rsid w:val="00F21B57"/>
    <w:rsid w:val="00F21CF3"/>
    <w:rsid w:val="00F21D83"/>
    <w:rsid w:val="00F22587"/>
    <w:rsid w:val="00F234E6"/>
    <w:rsid w:val="00F23813"/>
    <w:rsid w:val="00F2491F"/>
    <w:rsid w:val="00F24E71"/>
    <w:rsid w:val="00F30E00"/>
    <w:rsid w:val="00F30E0B"/>
    <w:rsid w:val="00F31B50"/>
    <w:rsid w:val="00F32C68"/>
    <w:rsid w:val="00F32E4C"/>
    <w:rsid w:val="00F330F4"/>
    <w:rsid w:val="00F34141"/>
    <w:rsid w:val="00F35514"/>
    <w:rsid w:val="00F36213"/>
    <w:rsid w:val="00F369FF"/>
    <w:rsid w:val="00F36F47"/>
    <w:rsid w:val="00F37B1A"/>
    <w:rsid w:val="00F37DFF"/>
    <w:rsid w:val="00F40098"/>
    <w:rsid w:val="00F4091D"/>
    <w:rsid w:val="00F41D42"/>
    <w:rsid w:val="00F4269C"/>
    <w:rsid w:val="00F42788"/>
    <w:rsid w:val="00F43435"/>
    <w:rsid w:val="00F44995"/>
    <w:rsid w:val="00F44F1B"/>
    <w:rsid w:val="00F45391"/>
    <w:rsid w:val="00F45809"/>
    <w:rsid w:val="00F4606B"/>
    <w:rsid w:val="00F469EA"/>
    <w:rsid w:val="00F471E7"/>
    <w:rsid w:val="00F4729A"/>
    <w:rsid w:val="00F477E2"/>
    <w:rsid w:val="00F47FBB"/>
    <w:rsid w:val="00F504AC"/>
    <w:rsid w:val="00F5402D"/>
    <w:rsid w:val="00F54405"/>
    <w:rsid w:val="00F54E6F"/>
    <w:rsid w:val="00F5520B"/>
    <w:rsid w:val="00F56038"/>
    <w:rsid w:val="00F57FB6"/>
    <w:rsid w:val="00F60457"/>
    <w:rsid w:val="00F60767"/>
    <w:rsid w:val="00F60951"/>
    <w:rsid w:val="00F61122"/>
    <w:rsid w:val="00F6176B"/>
    <w:rsid w:val="00F6184F"/>
    <w:rsid w:val="00F61A64"/>
    <w:rsid w:val="00F6343F"/>
    <w:rsid w:val="00F64891"/>
    <w:rsid w:val="00F64CAE"/>
    <w:rsid w:val="00F7041B"/>
    <w:rsid w:val="00F7100A"/>
    <w:rsid w:val="00F75090"/>
    <w:rsid w:val="00F7509B"/>
    <w:rsid w:val="00F77B1B"/>
    <w:rsid w:val="00F80F9A"/>
    <w:rsid w:val="00F831B8"/>
    <w:rsid w:val="00F83998"/>
    <w:rsid w:val="00F83D4A"/>
    <w:rsid w:val="00F843FE"/>
    <w:rsid w:val="00F85E31"/>
    <w:rsid w:val="00F85F5B"/>
    <w:rsid w:val="00F87484"/>
    <w:rsid w:val="00F922D2"/>
    <w:rsid w:val="00F92819"/>
    <w:rsid w:val="00F929DB"/>
    <w:rsid w:val="00F92AB4"/>
    <w:rsid w:val="00F92ECA"/>
    <w:rsid w:val="00F93CB0"/>
    <w:rsid w:val="00F9431F"/>
    <w:rsid w:val="00F95022"/>
    <w:rsid w:val="00F95109"/>
    <w:rsid w:val="00F95920"/>
    <w:rsid w:val="00F95AEF"/>
    <w:rsid w:val="00F9785D"/>
    <w:rsid w:val="00F97CCB"/>
    <w:rsid w:val="00FA0B1F"/>
    <w:rsid w:val="00FA0DCB"/>
    <w:rsid w:val="00FA1284"/>
    <w:rsid w:val="00FA227F"/>
    <w:rsid w:val="00FA2A0A"/>
    <w:rsid w:val="00FA5240"/>
    <w:rsid w:val="00FA52D6"/>
    <w:rsid w:val="00FA5581"/>
    <w:rsid w:val="00FA5D64"/>
    <w:rsid w:val="00FA6649"/>
    <w:rsid w:val="00FA6F1B"/>
    <w:rsid w:val="00FA7203"/>
    <w:rsid w:val="00FA7A82"/>
    <w:rsid w:val="00FB07E5"/>
    <w:rsid w:val="00FB0F26"/>
    <w:rsid w:val="00FB0FE5"/>
    <w:rsid w:val="00FB201D"/>
    <w:rsid w:val="00FB201E"/>
    <w:rsid w:val="00FB3896"/>
    <w:rsid w:val="00FB39BF"/>
    <w:rsid w:val="00FB3D26"/>
    <w:rsid w:val="00FB3FBD"/>
    <w:rsid w:val="00FB3FEF"/>
    <w:rsid w:val="00FB407F"/>
    <w:rsid w:val="00FB4E17"/>
    <w:rsid w:val="00FB64F1"/>
    <w:rsid w:val="00FB69AC"/>
    <w:rsid w:val="00FB6C43"/>
    <w:rsid w:val="00FB7328"/>
    <w:rsid w:val="00FB77B1"/>
    <w:rsid w:val="00FC0617"/>
    <w:rsid w:val="00FC08CA"/>
    <w:rsid w:val="00FC2028"/>
    <w:rsid w:val="00FC27CF"/>
    <w:rsid w:val="00FC31AD"/>
    <w:rsid w:val="00FC3959"/>
    <w:rsid w:val="00FC400A"/>
    <w:rsid w:val="00FC44EF"/>
    <w:rsid w:val="00FC55BF"/>
    <w:rsid w:val="00FC6005"/>
    <w:rsid w:val="00FC6ABD"/>
    <w:rsid w:val="00FD0B5B"/>
    <w:rsid w:val="00FD0E02"/>
    <w:rsid w:val="00FD17E7"/>
    <w:rsid w:val="00FD1DB8"/>
    <w:rsid w:val="00FD1E63"/>
    <w:rsid w:val="00FD2E10"/>
    <w:rsid w:val="00FD3D59"/>
    <w:rsid w:val="00FD447C"/>
    <w:rsid w:val="00FD5641"/>
    <w:rsid w:val="00FD5D3E"/>
    <w:rsid w:val="00FD647C"/>
    <w:rsid w:val="00FD662C"/>
    <w:rsid w:val="00FD66FE"/>
    <w:rsid w:val="00FD6DDF"/>
    <w:rsid w:val="00FD7F83"/>
    <w:rsid w:val="00FE14A5"/>
    <w:rsid w:val="00FE4AD1"/>
    <w:rsid w:val="00FE4B2B"/>
    <w:rsid w:val="00FE608A"/>
    <w:rsid w:val="00FE6ACA"/>
    <w:rsid w:val="00FF0931"/>
    <w:rsid w:val="00FF15F9"/>
    <w:rsid w:val="00FF1699"/>
    <w:rsid w:val="00FF2FF8"/>
    <w:rsid w:val="00FF378A"/>
    <w:rsid w:val="00FF3BBF"/>
    <w:rsid w:val="00FF4233"/>
    <w:rsid w:val="00FF4A3A"/>
    <w:rsid w:val="00FF6BBC"/>
    <w:rsid w:val="00FF6EE9"/>
    <w:rsid w:val="00FF7C0F"/>
    <w:rsid w:val="00FF7F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A8B3"/>
  <w15:docId w15:val="{C4602C7D-5D5B-458F-90BB-4910EAC2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754"/>
  </w:style>
  <w:style w:type="paragraph" w:styleId="1">
    <w:name w:val="heading 1"/>
    <w:basedOn w:val="a"/>
    <w:link w:val="1Char"/>
    <w:uiPriority w:val="9"/>
    <w:qFormat/>
    <w:rsid w:val="00E87030"/>
    <w:pPr>
      <w:spacing w:after="0"/>
      <w:jc w:val="both"/>
      <w:outlineLvl w:val="0"/>
    </w:pPr>
  </w:style>
  <w:style w:type="paragraph" w:styleId="2">
    <w:name w:val="heading 2"/>
    <w:basedOn w:val="1"/>
    <w:link w:val="2Char"/>
    <w:uiPriority w:val="9"/>
    <w:qFormat/>
    <w:rsid w:val="00E87030"/>
    <w:pPr>
      <w:outlineLvl w:val="1"/>
    </w:pPr>
  </w:style>
  <w:style w:type="paragraph" w:styleId="3">
    <w:name w:val="heading 3"/>
    <w:basedOn w:val="a"/>
    <w:link w:val="3Char"/>
    <w:uiPriority w:val="9"/>
    <w:qFormat/>
    <w:rsid w:val="00B54A9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B54A94"/>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54A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54A94"/>
    <w:rPr>
      <w:b/>
      <w:bCs/>
    </w:rPr>
  </w:style>
  <w:style w:type="character" w:customStyle="1" w:styleId="4Char">
    <w:name w:val="Επικεφαλίδα 4 Char"/>
    <w:basedOn w:val="a0"/>
    <w:link w:val="4"/>
    <w:uiPriority w:val="9"/>
    <w:rsid w:val="00B54A94"/>
    <w:rPr>
      <w:rFonts w:ascii="Times New Roman" w:eastAsia="Times New Roman" w:hAnsi="Times New Roman" w:cs="Times New Roman"/>
      <w:b/>
      <w:bCs/>
      <w:sz w:val="24"/>
      <w:szCs w:val="24"/>
      <w:lang w:eastAsia="el-GR"/>
    </w:rPr>
  </w:style>
  <w:style w:type="character" w:customStyle="1" w:styleId="mw-headline">
    <w:name w:val="mw-headline"/>
    <w:basedOn w:val="a0"/>
    <w:rsid w:val="00B54A94"/>
  </w:style>
  <w:style w:type="character" w:styleId="-">
    <w:name w:val="Hyperlink"/>
    <w:basedOn w:val="a0"/>
    <w:uiPriority w:val="99"/>
    <w:semiHidden/>
    <w:unhideWhenUsed/>
    <w:rsid w:val="00B54A94"/>
    <w:rPr>
      <w:color w:val="0000FF"/>
      <w:u w:val="single"/>
    </w:rPr>
  </w:style>
  <w:style w:type="character" w:customStyle="1" w:styleId="1Char">
    <w:name w:val="Επικεφαλίδα 1 Char"/>
    <w:basedOn w:val="a0"/>
    <w:link w:val="1"/>
    <w:uiPriority w:val="9"/>
    <w:rsid w:val="00E87030"/>
  </w:style>
  <w:style w:type="character" w:customStyle="1" w:styleId="2Char">
    <w:name w:val="Επικεφαλίδα 2 Char"/>
    <w:basedOn w:val="a0"/>
    <w:link w:val="2"/>
    <w:uiPriority w:val="9"/>
    <w:rsid w:val="00E87030"/>
  </w:style>
  <w:style w:type="character" w:customStyle="1" w:styleId="3Char">
    <w:name w:val="Επικεφαλίδα 3 Char"/>
    <w:basedOn w:val="a0"/>
    <w:link w:val="3"/>
    <w:uiPriority w:val="9"/>
    <w:rsid w:val="00B54A94"/>
    <w:rPr>
      <w:rFonts w:ascii="Times New Roman" w:eastAsia="Times New Roman" w:hAnsi="Times New Roman" w:cs="Times New Roman"/>
      <w:b/>
      <w:bCs/>
      <w:sz w:val="27"/>
      <w:szCs w:val="27"/>
      <w:lang w:eastAsia="el-GR"/>
    </w:rPr>
  </w:style>
  <w:style w:type="paragraph" w:styleId="a4">
    <w:name w:val="List Paragraph"/>
    <w:basedOn w:val="a"/>
    <w:uiPriority w:val="34"/>
    <w:qFormat/>
    <w:rsid w:val="00CD5135"/>
    <w:pPr>
      <w:ind w:left="720"/>
      <w:contextualSpacing/>
    </w:pPr>
  </w:style>
  <w:style w:type="paragraph" w:styleId="a5">
    <w:name w:val="header"/>
    <w:basedOn w:val="a"/>
    <w:link w:val="Char"/>
    <w:uiPriority w:val="99"/>
    <w:unhideWhenUsed/>
    <w:rsid w:val="004247CC"/>
    <w:pPr>
      <w:tabs>
        <w:tab w:val="center" w:pos="4153"/>
        <w:tab w:val="right" w:pos="8306"/>
      </w:tabs>
      <w:spacing w:after="0" w:line="240" w:lineRule="auto"/>
    </w:pPr>
  </w:style>
  <w:style w:type="character" w:customStyle="1" w:styleId="Char">
    <w:name w:val="Κεφαλίδα Char"/>
    <w:basedOn w:val="a0"/>
    <w:link w:val="a5"/>
    <w:uiPriority w:val="99"/>
    <w:rsid w:val="004247CC"/>
  </w:style>
  <w:style w:type="paragraph" w:styleId="a6">
    <w:name w:val="footer"/>
    <w:basedOn w:val="a"/>
    <w:link w:val="Char0"/>
    <w:uiPriority w:val="99"/>
    <w:unhideWhenUsed/>
    <w:rsid w:val="004247CC"/>
    <w:pPr>
      <w:tabs>
        <w:tab w:val="center" w:pos="4153"/>
        <w:tab w:val="right" w:pos="8306"/>
      </w:tabs>
      <w:spacing w:after="0" w:line="240" w:lineRule="auto"/>
    </w:pPr>
  </w:style>
  <w:style w:type="character" w:customStyle="1" w:styleId="Char0">
    <w:name w:val="Υποσέλιδο Char"/>
    <w:basedOn w:val="a0"/>
    <w:link w:val="a6"/>
    <w:uiPriority w:val="99"/>
    <w:rsid w:val="004247CC"/>
  </w:style>
  <w:style w:type="paragraph" w:styleId="a7">
    <w:name w:val="Balloon Text"/>
    <w:basedOn w:val="a"/>
    <w:link w:val="Char1"/>
    <w:uiPriority w:val="99"/>
    <w:semiHidden/>
    <w:unhideWhenUsed/>
    <w:rsid w:val="004204E3"/>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420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8369">
      <w:bodyDiv w:val="1"/>
      <w:marLeft w:val="0"/>
      <w:marRight w:val="0"/>
      <w:marTop w:val="0"/>
      <w:marBottom w:val="0"/>
      <w:divBdr>
        <w:top w:val="none" w:sz="0" w:space="0" w:color="auto"/>
        <w:left w:val="none" w:sz="0" w:space="0" w:color="auto"/>
        <w:bottom w:val="none" w:sz="0" w:space="0" w:color="auto"/>
        <w:right w:val="none" w:sz="0" w:space="0" w:color="auto"/>
      </w:divBdr>
      <w:divsChild>
        <w:div w:id="628902978">
          <w:marLeft w:val="0"/>
          <w:marRight w:val="0"/>
          <w:marTop w:val="0"/>
          <w:marBottom w:val="0"/>
          <w:divBdr>
            <w:top w:val="none" w:sz="0" w:space="0" w:color="auto"/>
            <w:left w:val="none" w:sz="0" w:space="0" w:color="auto"/>
            <w:bottom w:val="none" w:sz="0" w:space="0" w:color="auto"/>
            <w:right w:val="none" w:sz="0" w:space="0" w:color="auto"/>
          </w:divBdr>
        </w:div>
        <w:div w:id="948319939">
          <w:marLeft w:val="0"/>
          <w:marRight w:val="0"/>
          <w:marTop w:val="0"/>
          <w:marBottom w:val="0"/>
          <w:divBdr>
            <w:top w:val="none" w:sz="0" w:space="0" w:color="auto"/>
            <w:left w:val="none" w:sz="0" w:space="0" w:color="auto"/>
            <w:bottom w:val="none" w:sz="0" w:space="0" w:color="auto"/>
            <w:right w:val="none" w:sz="0" w:space="0" w:color="auto"/>
          </w:divBdr>
        </w:div>
        <w:div w:id="1360081885">
          <w:marLeft w:val="0"/>
          <w:marRight w:val="0"/>
          <w:marTop w:val="0"/>
          <w:marBottom w:val="0"/>
          <w:divBdr>
            <w:top w:val="none" w:sz="0" w:space="0" w:color="auto"/>
            <w:left w:val="none" w:sz="0" w:space="0" w:color="auto"/>
            <w:bottom w:val="none" w:sz="0" w:space="0" w:color="auto"/>
            <w:right w:val="none" w:sz="0" w:space="0" w:color="auto"/>
          </w:divBdr>
        </w:div>
        <w:div w:id="851265582">
          <w:marLeft w:val="0"/>
          <w:marRight w:val="0"/>
          <w:marTop w:val="0"/>
          <w:marBottom w:val="0"/>
          <w:divBdr>
            <w:top w:val="none" w:sz="0" w:space="0" w:color="auto"/>
            <w:left w:val="none" w:sz="0" w:space="0" w:color="auto"/>
            <w:bottom w:val="none" w:sz="0" w:space="0" w:color="auto"/>
            <w:right w:val="none" w:sz="0" w:space="0" w:color="auto"/>
          </w:divBdr>
        </w:div>
        <w:div w:id="177500548">
          <w:marLeft w:val="0"/>
          <w:marRight w:val="0"/>
          <w:marTop w:val="0"/>
          <w:marBottom w:val="0"/>
          <w:divBdr>
            <w:top w:val="none" w:sz="0" w:space="0" w:color="auto"/>
            <w:left w:val="none" w:sz="0" w:space="0" w:color="auto"/>
            <w:bottom w:val="none" w:sz="0" w:space="0" w:color="auto"/>
            <w:right w:val="none" w:sz="0" w:space="0" w:color="auto"/>
          </w:divBdr>
        </w:div>
        <w:div w:id="1801996341">
          <w:marLeft w:val="0"/>
          <w:marRight w:val="0"/>
          <w:marTop w:val="0"/>
          <w:marBottom w:val="0"/>
          <w:divBdr>
            <w:top w:val="none" w:sz="0" w:space="0" w:color="auto"/>
            <w:left w:val="none" w:sz="0" w:space="0" w:color="auto"/>
            <w:bottom w:val="none" w:sz="0" w:space="0" w:color="auto"/>
            <w:right w:val="none" w:sz="0" w:space="0" w:color="auto"/>
          </w:divBdr>
        </w:div>
        <w:div w:id="997414947">
          <w:marLeft w:val="0"/>
          <w:marRight w:val="0"/>
          <w:marTop w:val="0"/>
          <w:marBottom w:val="0"/>
          <w:divBdr>
            <w:top w:val="none" w:sz="0" w:space="0" w:color="auto"/>
            <w:left w:val="none" w:sz="0" w:space="0" w:color="auto"/>
            <w:bottom w:val="none" w:sz="0" w:space="0" w:color="auto"/>
            <w:right w:val="none" w:sz="0" w:space="0" w:color="auto"/>
          </w:divBdr>
        </w:div>
        <w:div w:id="2063216377">
          <w:marLeft w:val="0"/>
          <w:marRight w:val="0"/>
          <w:marTop w:val="0"/>
          <w:marBottom w:val="0"/>
          <w:divBdr>
            <w:top w:val="none" w:sz="0" w:space="0" w:color="auto"/>
            <w:left w:val="none" w:sz="0" w:space="0" w:color="auto"/>
            <w:bottom w:val="none" w:sz="0" w:space="0" w:color="auto"/>
            <w:right w:val="none" w:sz="0" w:space="0" w:color="auto"/>
          </w:divBdr>
        </w:div>
        <w:div w:id="556207049">
          <w:marLeft w:val="0"/>
          <w:marRight w:val="0"/>
          <w:marTop w:val="0"/>
          <w:marBottom w:val="0"/>
          <w:divBdr>
            <w:top w:val="none" w:sz="0" w:space="0" w:color="auto"/>
            <w:left w:val="none" w:sz="0" w:space="0" w:color="auto"/>
            <w:bottom w:val="none" w:sz="0" w:space="0" w:color="auto"/>
            <w:right w:val="none" w:sz="0" w:space="0" w:color="auto"/>
          </w:divBdr>
        </w:div>
      </w:divsChild>
    </w:div>
    <w:div w:id="625895086">
      <w:bodyDiv w:val="1"/>
      <w:marLeft w:val="0"/>
      <w:marRight w:val="0"/>
      <w:marTop w:val="0"/>
      <w:marBottom w:val="0"/>
      <w:divBdr>
        <w:top w:val="none" w:sz="0" w:space="0" w:color="auto"/>
        <w:left w:val="none" w:sz="0" w:space="0" w:color="auto"/>
        <w:bottom w:val="none" w:sz="0" w:space="0" w:color="auto"/>
        <w:right w:val="none" w:sz="0" w:space="0" w:color="auto"/>
      </w:divBdr>
    </w:div>
    <w:div w:id="1500072686">
      <w:bodyDiv w:val="1"/>
      <w:marLeft w:val="0"/>
      <w:marRight w:val="0"/>
      <w:marTop w:val="0"/>
      <w:marBottom w:val="0"/>
      <w:divBdr>
        <w:top w:val="none" w:sz="0" w:space="0" w:color="auto"/>
        <w:left w:val="none" w:sz="0" w:space="0" w:color="auto"/>
        <w:bottom w:val="none" w:sz="0" w:space="0" w:color="auto"/>
        <w:right w:val="none" w:sz="0" w:space="0" w:color="auto"/>
      </w:divBdr>
    </w:div>
    <w:div w:id="1505054864">
      <w:bodyDiv w:val="1"/>
      <w:marLeft w:val="0"/>
      <w:marRight w:val="0"/>
      <w:marTop w:val="0"/>
      <w:marBottom w:val="0"/>
      <w:divBdr>
        <w:top w:val="none" w:sz="0" w:space="0" w:color="auto"/>
        <w:left w:val="none" w:sz="0" w:space="0" w:color="auto"/>
        <w:bottom w:val="none" w:sz="0" w:space="0" w:color="auto"/>
        <w:right w:val="none" w:sz="0" w:space="0" w:color="auto"/>
      </w:divBdr>
      <w:divsChild>
        <w:div w:id="1157064609">
          <w:marLeft w:val="0"/>
          <w:marRight w:val="0"/>
          <w:marTop w:val="0"/>
          <w:marBottom w:val="0"/>
          <w:divBdr>
            <w:top w:val="none" w:sz="0" w:space="0" w:color="auto"/>
            <w:left w:val="none" w:sz="0" w:space="0" w:color="auto"/>
            <w:bottom w:val="none" w:sz="0" w:space="0" w:color="auto"/>
            <w:right w:val="none" w:sz="0" w:space="0" w:color="auto"/>
          </w:divBdr>
        </w:div>
        <w:div w:id="951280677">
          <w:marLeft w:val="0"/>
          <w:marRight w:val="0"/>
          <w:marTop w:val="0"/>
          <w:marBottom w:val="0"/>
          <w:divBdr>
            <w:top w:val="none" w:sz="0" w:space="0" w:color="auto"/>
            <w:left w:val="none" w:sz="0" w:space="0" w:color="auto"/>
            <w:bottom w:val="none" w:sz="0" w:space="0" w:color="auto"/>
            <w:right w:val="none" w:sz="0" w:space="0" w:color="auto"/>
          </w:divBdr>
        </w:div>
      </w:divsChild>
    </w:div>
    <w:div w:id="1829981142">
      <w:bodyDiv w:val="1"/>
      <w:marLeft w:val="0"/>
      <w:marRight w:val="0"/>
      <w:marTop w:val="0"/>
      <w:marBottom w:val="0"/>
      <w:divBdr>
        <w:top w:val="none" w:sz="0" w:space="0" w:color="auto"/>
        <w:left w:val="none" w:sz="0" w:space="0" w:color="auto"/>
        <w:bottom w:val="none" w:sz="0" w:space="0" w:color="auto"/>
        <w:right w:val="none" w:sz="0" w:space="0" w:color="auto"/>
      </w:divBdr>
    </w:div>
    <w:div w:id="2125732381">
      <w:bodyDiv w:val="1"/>
      <w:marLeft w:val="0"/>
      <w:marRight w:val="0"/>
      <w:marTop w:val="0"/>
      <w:marBottom w:val="0"/>
      <w:divBdr>
        <w:top w:val="none" w:sz="0" w:space="0" w:color="auto"/>
        <w:left w:val="none" w:sz="0" w:space="0" w:color="auto"/>
        <w:bottom w:val="none" w:sz="0" w:space="0" w:color="auto"/>
        <w:right w:val="none" w:sz="0" w:space="0" w:color="auto"/>
      </w:divBdr>
    </w:div>
    <w:div w:id="213077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fpfis/mwikis/eurydice/index.php/Ell%C3%A1da:%CE%9D%CE%BF%CE%BC%CE%BF%CE%B8%CE%B5%CF%83%CE%AF%CE%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230F9-863F-4E7E-88FC-8E97625D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3691</Words>
  <Characters>19933</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Αγγελικη Αραγιωργη</cp:lastModifiedBy>
  <cp:revision>12</cp:revision>
  <dcterms:created xsi:type="dcterms:W3CDTF">2025-02-26T12:13:00Z</dcterms:created>
  <dcterms:modified xsi:type="dcterms:W3CDTF">2025-03-21T14:42:00Z</dcterms:modified>
</cp:coreProperties>
</file>